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12"/>
        <w:gridCol w:w="1987"/>
        <w:gridCol w:w="2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9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项目顺序编号：</w:t>
            </w:r>
          </w:p>
        </w:tc>
        <w:tc>
          <w:tcPr>
            <w:tcW w:w="241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$proj.xsbh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sz w:val="56"/>
          <w:szCs w:val="56"/>
        </w:rPr>
      </w:pPr>
      <w:r>
        <w:rPr>
          <w:rFonts w:hint="default" w:ascii="Times New Roman" w:hAnsi="Times New Roman" w:eastAsia="黑体" w:cs="Times New Roman"/>
          <w:b/>
          <w:bCs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color w:val="000000" w:themeColor="text1"/>
          <w:sz w:val="40"/>
          <w:szCs w:val="40"/>
        </w:rPr>
      </w:pPr>
      <w:r>
        <w:rPr>
          <w:rFonts w:hint="eastAsia" w:ascii="黑体" w:hAnsi="黑体" w:eastAsia="黑体"/>
          <w:b/>
          <w:color w:val="000000" w:themeColor="text1"/>
          <w:sz w:val="40"/>
          <w:szCs w:val="40"/>
        </w:rPr>
        <w:t>科技金融扶持（类金融机构及担保机构）项目申请书</w:t>
      </w:r>
    </w:p>
    <w:p>
      <w:pPr>
        <w:rPr>
          <w:rFonts w:hint="default" w:ascii="Times New Roman" w:hAnsi="Times New Roman" w:cs="Times New Roman"/>
        </w:rPr>
      </w:pPr>
      <w:bookmarkStart w:id="15" w:name="_GoBack"/>
      <w:bookmarkEnd w:id="15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</w:tblPrEx>
        <w:trPr>
          <w:trHeight w:val="567" w:hRule="exact"/>
          <w:jc w:val="center"/>
        </w:trPr>
        <w:tc>
          <w:tcPr>
            <w:tcW w:w="1346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" w:name="address1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2" w:name="psn_type_name1"/>
            <w:bookmarkEnd w:id="2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3" w:name="psn_tel_work1"/>
            <w:bookmarkEnd w:id="3"/>
            <w:bookmarkStart w:id="4" w:name="psn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5" w:name="contact_name1"/>
            <w:bookmarkEnd w:id="5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6" w:name="contact_mobile1"/>
            <w:bookmarkEnd w:id="6"/>
            <w:bookmarkStart w:id="7" w:name="contact_tel1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contact_email"/>
            <w:bookmarkEnd w:id="8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9" w:name="fax"/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http"/>
            <w:bookmarkEnd w:id="10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1" w:name="prp_submit_date_day"/>
            <w:bookmarkEnd w:id="11"/>
            <w:bookmarkStart w:id="12" w:name="prp_submit_date_year"/>
            <w:bookmarkEnd w:id="12"/>
            <w:bookmarkStart w:id="13" w:name="prp_submit_date_month"/>
            <w:bookmarkEnd w:id="13"/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深圳市龙岗区科技创新局制</w:t>
      </w:r>
    </w:p>
    <w:p>
      <w:pPr>
        <w:spacing w:line="30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6"/>
        </w:rPr>
        <w:t>二〇一七年五月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（3）本单位（人）涉及诉讼、有违规及违法行为等。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83"/>
        <w:gridCol w:w="876"/>
        <w:gridCol w:w="1961"/>
        <w:gridCol w:w="1691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单位地址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单位注册资本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ind w:right="-155" w:rightChars="-74"/>
              <w:jc w:val="both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418" w:type="dxa"/>
            <w:vAlign w:val="center"/>
          </w:tcPr>
          <w:p>
            <w:pPr>
              <w:ind w:right="-155" w:rightChars="-74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注册地址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jc w:val="both"/>
              <w:rPr>
                <w:rFonts w:ascii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ind w:right="-155" w:rightChars="-74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418" w:type="dxa"/>
            <w:vAlign w:val="center"/>
          </w:tcPr>
          <w:p>
            <w:pPr>
              <w:widowControl/>
              <w:jc w:val="both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组织机构代码</w:t>
            </w:r>
          </w:p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（统一社会信用代码）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ind w:right="-155" w:rightChars="-74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登记注册类型</w:t>
            </w:r>
          </w:p>
        </w:tc>
        <w:tc>
          <w:tcPr>
            <w:tcW w:w="2418" w:type="dxa"/>
            <w:vAlign w:val="center"/>
          </w:tcPr>
          <w:p>
            <w:pPr>
              <w:ind w:firstLine="525" w:firstLineChars="250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2183" w:type="dxa"/>
            <w:vAlign w:val="center"/>
          </w:tcPr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主营产品</w:t>
            </w:r>
          </w:p>
          <w:p>
            <w:pPr>
              <w:ind w:right="-107" w:rightChars="-51"/>
              <w:jc w:val="both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只写品名</w:t>
            </w:r>
            <w:r>
              <w:rPr>
                <w:szCs w:val="21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8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</w:pPr>
          </w:p>
        </w:tc>
        <w:tc>
          <w:tcPr>
            <w:tcW w:w="169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18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学历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</w:pPr>
          </w:p>
        </w:tc>
        <w:tc>
          <w:tcPr>
            <w:tcW w:w="169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8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8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</w:pPr>
          </w:p>
        </w:tc>
        <w:tc>
          <w:tcPr>
            <w:tcW w:w="169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18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183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7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学历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</w:pPr>
          </w:p>
        </w:tc>
        <w:tc>
          <w:tcPr>
            <w:tcW w:w="169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8" w:type="dxa"/>
            <w:vAlign w:val="center"/>
          </w:tcPr>
          <w:p>
            <w:pPr>
              <w:jc w:val="both"/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9180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7"/>
        <w:gridCol w:w="3185"/>
        <w:gridCol w:w="1737"/>
        <w:gridCol w:w="172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项目类别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（2016年）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（2015年）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营业收入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其中：主营业务收入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工业总产值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企业增加值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净利润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应缴税费总额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其中：企业所得税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个人所得税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增值税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营业税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其他税费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三、风险奖励</w:t>
      </w:r>
      <w:r>
        <w:rPr>
          <w:rFonts w:ascii="宋体" w:hAnsi="宋体"/>
          <w:b/>
          <w:bCs/>
          <w:sz w:val="24"/>
          <w:szCs w:val="24"/>
        </w:rPr>
        <w:t>项目情况</w:t>
      </w:r>
      <w:r>
        <w:rPr>
          <w:rStyle w:val="33"/>
          <w:rFonts w:hint="eastAsia"/>
          <w:b/>
          <w:color w:val="000000" w:themeColor="text1"/>
          <w:kern w:val="0"/>
        </w:rPr>
        <w:t>（申请风险奖励项目类填写）</w:t>
      </w:r>
    </w:p>
    <w:tbl>
      <w:tblPr>
        <w:tblStyle w:val="34"/>
        <w:tblW w:w="924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603"/>
        <w:gridCol w:w="1749"/>
        <w:gridCol w:w="1884"/>
        <w:gridCol w:w="1175"/>
        <w:gridCol w:w="11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240" w:type="dxa"/>
            <w:gridSpan w:val="6"/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通过科技金融服务平台，为企业提供“助飞贷”以及“创业贷”纯信用贷款担保业务的社会商业担保机构或类金融机构填写：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3310" w:type="dxa"/>
            <w:gridSpan w:val="2"/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在科技金融服务平台，通过该机构担保获得信用贷款的企业数量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在科技金融服务平台，为企业担保并发放信用贷款的总金额(万元)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申请信用贷款风险奖励金总额(万元)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其中“助飞贷”风险奖励</w:t>
            </w:r>
            <w:r>
              <w:rPr>
                <w:rFonts w:hint="eastAsia"/>
                <w:color w:val="000000" w:themeColor="text1"/>
              </w:rPr>
              <w:t>(万元)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其中“创业贷”风险奖励</w:t>
            </w:r>
            <w:r>
              <w:rPr>
                <w:rFonts w:hint="eastAsia"/>
                <w:color w:val="000000" w:themeColor="text1"/>
              </w:rPr>
              <w:t>(万元)</w:t>
            </w:r>
          </w:p>
        </w:tc>
        <w:tc>
          <w:tcPr>
            <w:tcW w:w="22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contextualSpacing/>
        <w:jc w:val="left"/>
        <w:outlineLvl w:val="0"/>
        <w:rPr>
          <w:rFonts w:ascii="宋体" w:hAnsi="宋体"/>
          <w:b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b/>
          <w:bCs/>
          <w:sz w:val="24"/>
          <w:szCs w:val="24"/>
        </w:rPr>
        <w:t>、获得“助飞贷”贷款的企业名单</w:t>
      </w:r>
    </w:p>
    <w:tbl>
      <w:tblPr>
        <w:tblStyle w:val="34"/>
        <w:tblW w:w="14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45"/>
        <w:gridCol w:w="1433"/>
        <w:gridCol w:w="1433"/>
        <w:gridCol w:w="1126"/>
        <w:gridCol w:w="1040"/>
        <w:gridCol w:w="850"/>
        <w:gridCol w:w="1470"/>
        <w:gridCol w:w="1170"/>
        <w:gridCol w:w="123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企业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成立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上年度主营业务收入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26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贷款银行</w:t>
            </w:r>
          </w:p>
        </w:tc>
        <w:tc>
          <w:tcPr>
            <w:tcW w:w="104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获得贷款金额（万元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担保金额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担保费用（万元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申请风险奖励金额（万元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right"/>
              <w:rPr>
                <w:highlight w:val="yellow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/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/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5" w:type="dxa"/>
            <w:gridSpan w:val="7"/>
            <w:vAlign w:val="center"/>
          </w:tcPr>
          <w:p>
            <w:pPr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合计：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contextualSpacing/>
        <w:jc w:val="left"/>
        <w:outlineLvl w:val="0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cs="宋体"/>
          <w:b/>
          <w:bCs/>
          <w:sz w:val="24"/>
          <w:szCs w:val="24"/>
        </w:rPr>
        <w:t>、获得“创业贷”贷款的企业名单</w:t>
      </w:r>
    </w:p>
    <w:tbl>
      <w:tblPr>
        <w:tblStyle w:val="34"/>
        <w:tblW w:w="14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45"/>
        <w:gridCol w:w="1433"/>
        <w:gridCol w:w="1433"/>
        <w:gridCol w:w="1126"/>
        <w:gridCol w:w="1040"/>
        <w:gridCol w:w="850"/>
        <w:gridCol w:w="1470"/>
        <w:gridCol w:w="1170"/>
        <w:gridCol w:w="123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企业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成立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上年度主营业务收入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26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贷款银行</w:t>
            </w:r>
          </w:p>
        </w:tc>
        <w:tc>
          <w:tcPr>
            <w:tcW w:w="104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获得贷款金额（万元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担保金额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担保费用（万元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申请风险奖励金额（万元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right"/>
              <w:rPr>
                <w:highlight w:val="yellow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/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vAlign w:val="center"/>
          </w:tcPr>
          <w:p/>
        </w:tc>
        <w:tc>
          <w:tcPr>
            <w:tcW w:w="2445" w:type="dxa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433" w:type="dxa"/>
          </w:tcPr>
          <w:p>
            <w:pPr>
              <w:widowControl/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5" w:type="dxa"/>
            <w:gridSpan w:val="7"/>
            <w:vAlign w:val="center"/>
          </w:tcPr>
          <w:p>
            <w:pPr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合计：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jc w:val="left"/>
            </w:pPr>
          </w:p>
        </w:tc>
        <w:tc>
          <w:tcPr>
            <w:tcW w:w="1230" w:type="dxa"/>
            <w:vAlign w:val="center"/>
          </w:tcPr>
          <w:p>
            <w:pPr>
              <w:jc w:val="left"/>
            </w:pPr>
          </w:p>
        </w:tc>
        <w:tc>
          <w:tcPr>
            <w:tcW w:w="1564" w:type="dxa"/>
            <w:vAlign w:val="center"/>
          </w:tcPr>
          <w:p>
            <w:pPr>
              <w:jc w:val="left"/>
            </w:pPr>
          </w:p>
        </w:tc>
      </w:tr>
    </w:tbl>
    <w:p>
      <w:pPr>
        <w:widowControl/>
        <w:snapToGrid w:val="0"/>
        <w:spacing w:beforeLines="15" w:afterLines="15"/>
        <w:jc w:val="left"/>
        <w:rPr>
          <w:rFonts w:ascii="宋体" w:hAnsi="宋体" w:cs="宋体"/>
          <w:kern w:val="0"/>
          <w:szCs w:val="21"/>
        </w:rPr>
        <w:sectPr>
          <w:pgSz w:w="16838" w:h="11906" w:orient="landscape"/>
          <w:pgMar w:top="1417" w:right="1418" w:bottom="1417" w:left="1418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>
      <w:pPr>
        <w:widowControl/>
        <w:tabs>
          <w:tab w:val="left" w:pos="720"/>
        </w:tabs>
        <w:snapToGrid w:val="0"/>
        <w:spacing w:afterLines="25"/>
        <w:contextualSpacing/>
        <w:jc w:val="left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sz w:val="24"/>
          <w:szCs w:val="24"/>
        </w:rPr>
        <w:t>、风险代偿项目情况</w:t>
      </w:r>
      <w:r>
        <w:rPr>
          <w:rStyle w:val="33"/>
          <w:rFonts w:hint="eastAsia"/>
          <w:b/>
          <w:color w:val="000000" w:themeColor="text1"/>
          <w:kern w:val="0"/>
        </w:rPr>
        <w:t>（申请风险代偿项目类填写）</w:t>
      </w:r>
    </w:p>
    <w:p>
      <w:pPr>
        <w:widowControl/>
        <w:tabs>
          <w:tab w:val="left" w:pos="720"/>
        </w:tabs>
        <w:snapToGrid w:val="0"/>
        <w:spacing w:afterLines="25"/>
        <w:contextualSpacing/>
        <w:jc w:val="left"/>
        <w:outlineLvl w:val="0"/>
        <w:rPr>
          <w:rFonts w:hint="eastAsia" w:ascii="宋体" w:hAnsi="宋体"/>
          <w:b/>
          <w:sz w:val="24"/>
          <w:szCs w:val="24"/>
        </w:rPr>
      </w:pP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3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  <w:jc w:val="center"/>
        </w:trPr>
        <w:tc>
          <w:tcPr>
            <w:tcW w:w="8988" w:type="dxa"/>
            <w:gridSpan w:val="2"/>
            <w:vAlign w:val="center"/>
          </w:tcPr>
          <w:p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说明：通过科技金融服务平台，增信担保机构为企业提供 “创业贷”增信担保发生风险时，可申请风险代偿金额，单笔风险代偿比例为50%，风险代偿总额不超过担保机构每年担保总额的10%。政府风险代偿金额不超过代偿金额综合50%或每年度担保总额10%的两者最小值。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3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具体风险代偿申请项目情况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FF"/>
              </w:rPr>
            </w:pPr>
          </w:p>
          <w:p>
            <w:pPr>
              <w:rPr>
                <w:rFonts w:hint="eastAsia"/>
                <w:color w:val="0000FF"/>
              </w:rPr>
            </w:pPr>
          </w:p>
          <w:p>
            <w:pPr>
              <w:rPr>
                <w:rFonts w:hint="eastAsia"/>
                <w:color w:val="0000FF"/>
              </w:rPr>
            </w:pPr>
          </w:p>
          <w:p>
            <w:pPr>
              <w:rPr>
                <w:color w:val="0000FF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sz w:val="24"/>
          <w:szCs w:val="24"/>
        </w:rPr>
        <w:t>、本申请所附材料清单</w:t>
      </w:r>
    </w:p>
    <w:tbl>
      <w:tblPr>
        <w:tblStyle w:val="34"/>
        <w:tblW w:w="907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组织机构代码证（统一社会信用代码证）复印件</w:t>
            </w:r>
            <w:r>
              <w:rPr>
                <w:rFonts w:hint="eastAsia"/>
                <w:color w:val="000000" w:themeColor="text1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税务登记证复印件（非事业单位提供）</w:t>
            </w:r>
            <w:r>
              <w:rPr>
                <w:rFonts w:hint="eastAsia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上年度完税证明复印件（非事业单位提供）</w:t>
            </w:r>
            <w:r>
              <w:rPr>
                <w:rFonts w:hint="eastAsia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上年度的财务审计报告</w:t>
            </w:r>
            <w:r>
              <w:rPr>
                <w:rFonts w:hint="eastAsia" w:ascii="宋体" w:hAnsi="宋体"/>
                <w:szCs w:val="21"/>
              </w:rPr>
              <w:t>（非事业单位提供）</w:t>
            </w:r>
            <w:r>
              <w:rPr>
                <w:rFonts w:hint="eastAsia"/>
                <w:color w:val="000000" w:themeColor="text1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每笔贷款合同书及财务</w:t>
            </w:r>
            <w:r>
              <w:rPr>
                <w:color w:val="000000" w:themeColor="text1"/>
                <w:szCs w:val="21"/>
              </w:rPr>
              <w:t>入账记录</w:t>
            </w:r>
            <w:r>
              <w:rPr>
                <w:rFonts w:hint="eastAsia"/>
                <w:color w:val="000000" w:themeColor="text1"/>
                <w:szCs w:val="21"/>
              </w:rPr>
              <w:t>、凭</w:t>
            </w:r>
            <w:r>
              <w:rPr>
                <w:color w:val="000000" w:themeColor="text1"/>
                <w:szCs w:val="21"/>
              </w:rPr>
              <w:t>证等证明材料复</w:t>
            </w:r>
            <w:r>
              <w:rPr>
                <w:rFonts w:hint="eastAsia"/>
                <w:color w:val="000000" w:themeColor="text1"/>
                <w:szCs w:val="21"/>
              </w:rPr>
              <w:t>印</w:t>
            </w:r>
            <w:r>
              <w:rPr>
                <w:color w:val="000000" w:themeColor="text1"/>
                <w:szCs w:val="21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每笔担保合同书及</w:t>
            </w:r>
            <w:r>
              <w:rPr>
                <w:rFonts w:ascii="宋体" w:hAnsi="宋体"/>
                <w:color w:val="000000" w:themeColor="text1"/>
                <w:szCs w:val="21"/>
              </w:rPr>
              <w:t>担保费用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的</w:t>
            </w:r>
            <w:r>
              <w:rPr>
                <w:rFonts w:ascii="宋体" w:hAnsi="宋体"/>
                <w:color w:val="000000" w:themeColor="text1"/>
                <w:szCs w:val="21"/>
              </w:rPr>
              <w:t>发票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、凭证</w:t>
            </w:r>
            <w:r>
              <w:rPr>
                <w:rFonts w:ascii="宋体" w:hAnsi="宋体"/>
                <w:color w:val="000000" w:themeColor="text1"/>
                <w:szCs w:val="21"/>
              </w:rPr>
              <w:t>等证明材料复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印</w:t>
            </w:r>
            <w:r>
              <w:rPr>
                <w:rFonts w:ascii="宋体" w:hAnsi="宋体"/>
                <w:color w:val="000000" w:themeColor="text1"/>
                <w:szCs w:val="21"/>
              </w:rPr>
              <w:t>件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8262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社会商业担保机构或类金融机构通</w:t>
            </w:r>
            <w:r>
              <w:rPr>
                <w:rFonts w:ascii="宋体" w:hAnsi="宋体"/>
                <w:color w:val="000000" w:themeColor="text1"/>
                <w:szCs w:val="21"/>
              </w:rPr>
              <w:t>过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科技</w:t>
            </w:r>
            <w:r>
              <w:rPr>
                <w:rFonts w:ascii="宋体" w:hAnsi="宋体"/>
                <w:color w:val="000000" w:themeColor="text1"/>
                <w:szCs w:val="21"/>
              </w:rPr>
              <w:t>金融服务平台为企业提供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“创业贷”、“</w:t>
            </w:r>
            <w:r>
              <w:rPr>
                <w:rFonts w:hint="eastAsia"/>
                <w:color w:val="000000" w:themeColor="text1"/>
              </w:rPr>
              <w:t>助</w:t>
            </w:r>
            <w:r>
              <w:rPr>
                <w:color w:val="000000" w:themeColor="text1"/>
              </w:rPr>
              <w:t>飞贷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”纯信用贷款</w:t>
            </w:r>
            <w:r>
              <w:rPr>
                <w:rFonts w:hint="eastAsia"/>
                <w:color w:val="000000" w:themeColor="text1"/>
              </w:rPr>
              <w:t>担</w:t>
            </w:r>
            <w:r>
              <w:rPr>
                <w:color w:val="000000" w:themeColor="text1"/>
              </w:rPr>
              <w:t>保业务的相关证明材料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（验原件）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其他：</w:t>
            </w:r>
          </w:p>
        </w:tc>
        <w:bookmarkStart w:id="14" w:name="cailiaobeizhu"/>
        <w:bookmarkEnd w:id="14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6" w:hRule="exact"/>
        </w:trPr>
        <w:tc>
          <w:tcPr>
            <w:tcW w:w="9079" w:type="dxa"/>
            <w:gridSpan w:val="2"/>
          </w:tcPr>
          <w:p>
            <w:pPr>
              <w:spacing w:beforeLines="25" w:line="276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 w:hAnsi="宋体"/>
          <w:b/>
          <w:sz w:val="24"/>
          <w:szCs w:val="24"/>
        </w:rPr>
      </w:pPr>
    </w:p>
    <w:sectPr>
      <w:pgSz w:w="11906" w:h="16838"/>
      <w:pgMar w:top="1417" w:right="1417" w:bottom="1417" w:left="1417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SCQHL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90"/>
      <w:jc w:val="right"/>
    </w:pPr>
    <w:r>
      <w:rPr>
        <w:rFonts w:hint="eastAsia"/>
      </w:rPr>
      <w:t>深圳市龙岗区经济与科技发展专项资金----科技金融扶持（金融机构）项目申请书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BF9"/>
    <w:rsid w:val="00020512"/>
    <w:rsid w:val="0002451A"/>
    <w:rsid w:val="00043BB7"/>
    <w:rsid w:val="000449D0"/>
    <w:rsid w:val="0005110B"/>
    <w:rsid w:val="00055C33"/>
    <w:rsid w:val="00066C96"/>
    <w:rsid w:val="00075304"/>
    <w:rsid w:val="00084736"/>
    <w:rsid w:val="000B13E1"/>
    <w:rsid w:val="000B38FE"/>
    <w:rsid w:val="000D1CB1"/>
    <w:rsid w:val="000D7F77"/>
    <w:rsid w:val="000F3877"/>
    <w:rsid w:val="001027B8"/>
    <w:rsid w:val="001050F0"/>
    <w:rsid w:val="00114D45"/>
    <w:rsid w:val="00131839"/>
    <w:rsid w:val="00137E27"/>
    <w:rsid w:val="00156917"/>
    <w:rsid w:val="00162749"/>
    <w:rsid w:val="00173799"/>
    <w:rsid w:val="00177548"/>
    <w:rsid w:val="001809AD"/>
    <w:rsid w:val="00195A92"/>
    <w:rsid w:val="001B71AC"/>
    <w:rsid w:val="001D02EC"/>
    <w:rsid w:val="001D3EB2"/>
    <w:rsid w:val="001E2332"/>
    <w:rsid w:val="001F0C8C"/>
    <w:rsid w:val="0020353D"/>
    <w:rsid w:val="00207CEA"/>
    <w:rsid w:val="00210969"/>
    <w:rsid w:val="002154F1"/>
    <w:rsid w:val="00223B8A"/>
    <w:rsid w:val="00237B9A"/>
    <w:rsid w:val="002670DD"/>
    <w:rsid w:val="00267F83"/>
    <w:rsid w:val="00276479"/>
    <w:rsid w:val="002B3F3A"/>
    <w:rsid w:val="002C3193"/>
    <w:rsid w:val="002C5B28"/>
    <w:rsid w:val="00306752"/>
    <w:rsid w:val="0033444C"/>
    <w:rsid w:val="00343A68"/>
    <w:rsid w:val="0036280A"/>
    <w:rsid w:val="00375A73"/>
    <w:rsid w:val="003815E7"/>
    <w:rsid w:val="003B713D"/>
    <w:rsid w:val="003E31F3"/>
    <w:rsid w:val="003F0E07"/>
    <w:rsid w:val="00415DA6"/>
    <w:rsid w:val="00441209"/>
    <w:rsid w:val="004455CA"/>
    <w:rsid w:val="0045063F"/>
    <w:rsid w:val="0048491A"/>
    <w:rsid w:val="004A4622"/>
    <w:rsid w:val="004E0B86"/>
    <w:rsid w:val="004E0E72"/>
    <w:rsid w:val="004F5114"/>
    <w:rsid w:val="0051057F"/>
    <w:rsid w:val="00522626"/>
    <w:rsid w:val="00525F11"/>
    <w:rsid w:val="00527545"/>
    <w:rsid w:val="005341E6"/>
    <w:rsid w:val="00590A92"/>
    <w:rsid w:val="005A1970"/>
    <w:rsid w:val="006139E2"/>
    <w:rsid w:val="00642C44"/>
    <w:rsid w:val="00651844"/>
    <w:rsid w:val="0065638E"/>
    <w:rsid w:val="00663B13"/>
    <w:rsid w:val="00676FE5"/>
    <w:rsid w:val="006B16ED"/>
    <w:rsid w:val="006B654B"/>
    <w:rsid w:val="006F1535"/>
    <w:rsid w:val="00705AA9"/>
    <w:rsid w:val="00734907"/>
    <w:rsid w:val="00750B7F"/>
    <w:rsid w:val="007763D8"/>
    <w:rsid w:val="007A654F"/>
    <w:rsid w:val="007D3C59"/>
    <w:rsid w:val="007D4854"/>
    <w:rsid w:val="007F5C1B"/>
    <w:rsid w:val="008311A9"/>
    <w:rsid w:val="00837A88"/>
    <w:rsid w:val="008C1AA4"/>
    <w:rsid w:val="008C6367"/>
    <w:rsid w:val="008D75AF"/>
    <w:rsid w:val="008E6E3B"/>
    <w:rsid w:val="0090434E"/>
    <w:rsid w:val="00911BC7"/>
    <w:rsid w:val="009152A7"/>
    <w:rsid w:val="00917359"/>
    <w:rsid w:val="0092219D"/>
    <w:rsid w:val="0092599C"/>
    <w:rsid w:val="00935663"/>
    <w:rsid w:val="00957B14"/>
    <w:rsid w:val="009778B2"/>
    <w:rsid w:val="00981C52"/>
    <w:rsid w:val="009D6015"/>
    <w:rsid w:val="009F37B5"/>
    <w:rsid w:val="00A1586A"/>
    <w:rsid w:val="00A34492"/>
    <w:rsid w:val="00A5634F"/>
    <w:rsid w:val="00B05263"/>
    <w:rsid w:val="00B126DD"/>
    <w:rsid w:val="00B16ADC"/>
    <w:rsid w:val="00B20BB0"/>
    <w:rsid w:val="00B44E7F"/>
    <w:rsid w:val="00B84573"/>
    <w:rsid w:val="00BA1904"/>
    <w:rsid w:val="00BB5B49"/>
    <w:rsid w:val="00BB6E48"/>
    <w:rsid w:val="00BD4E6B"/>
    <w:rsid w:val="00BD7BF9"/>
    <w:rsid w:val="00C2456F"/>
    <w:rsid w:val="00C52F75"/>
    <w:rsid w:val="00C5582D"/>
    <w:rsid w:val="00C5693D"/>
    <w:rsid w:val="00C76D05"/>
    <w:rsid w:val="00C909EC"/>
    <w:rsid w:val="00C949BB"/>
    <w:rsid w:val="00CF0C6D"/>
    <w:rsid w:val="00D207A1"/>
    <w:rsid w:val="00DA6BA1"/>
    <w:rsid w:val="00DC75E1"/>
    <w:rsid w:val="00DE0C32"/>
    <w:rsid w:val="00E03097"/>
    <w:rsid w:val="00E04853"/>
    <w:rsid w:val="00E53575"/>
    <w:rsid w:val="00E8693F"/>
    <w:rsid w:val="00E92CA6"/>
    <w:rsid w:val="00EB2102"/>
    <w:rsid w:val="00EE61FA"/>
    <w:rsid w:val="00F621D8"/>
    <w:rsid w:val="00F640D2"/>
    <w:rsid w:val="00F70A89"/>
    <w:rsid w:val="00F727F1"/>
    <w:rsid w:val="00F75977"/>
    <w:rsid w:val="00F90CC8"/>
    <w:rsid w:val="00FA2C93"/>
    <w:rsid w:val="00FB225E"/>
    <w:rsid w:val="00FB6538"/>
    <w:rsid w:val="00FF2713"/>
    <w:rsid w:val="00FF6908"/>
    <w:rsid w:val="00FF7059"/>
    <w:rsid w:val="03AF7DF4"/>
    <w:rsid w:val="04B4672A"/>
    <w:rsid w:val="089505DA"/>
    <w:rsid w:val="089D6929"/>
    <w:rsid w:val="0A834F36"/>
    <w:rsid w:val="0AED2C86"/>
    <w:rsid w:val="0B54082F"/>
    <w:rsid w:val="0F054BC8"/>
    <w:rsid w:val="12910E6F"/>
    <w:rsid w:val="14497A5A"/>
    <w:rsid w:val="147940E3"/>
    <w:rsid w:val="15F31821"/>
    <w:rsid w:val="169D1407"/>
    <w:rsid w:val="16C41AAA"/>
    <w:rsid w:val="17B95661"/>
    <w:rsid w:val="1AB74F12"/>
    <w:rsid w:val="1DE047F9"/>
    <w:rsid w:val="20B523B5"/>
    <w:rsid w:val="246B1A90"/>
    <w:rsid w:val="2B4263FD"/>
    <w:rsid w:val="31865DF2"/>
    <w:rsid w:val="31AA41A5"/>
    <w:rsid w:val="32065BE5"/>
    <w:rsid w:val="34510BC6"/>
    <w:rsid w:val="35200C6D"/>
    <w:rsid w:val="38804AD7"/>
    <w:rsid w:val="3C852A37"/>
    <w:rsid w:val="3CC86AE6"/>
    <w:rsid w:val="3CFB5769"/>
    <w:rsid w:val="3E533815"/>
    <w:rsid w:val="3F4D6652"/>
    <w:rsid w:val="42A75B67"/>
    <w:rsid w:val="446F607E"/>
    <w:rsid w:val="48396853"/>
    <w:rsid w:val="4908096B"/>
    <w:rsid w:val="49767F33"/>
    <w:rsid w:val="4D1E4DCD"/>
    <w:rsid w:val="4FE833B1"/>
    <w:rsid w:val="4FF02073"/>
    <w:rsid w:val="577F563B"/>
    <w:rsid w:val="5A041C9E"/>
    <w:rsid w:val="5AB35D90"/>
    <w:rsid w:val="5CB86B4D"/>
    <w:rsid w:val="5D163CF0"/>
    <w:rsid w:val="60815291"/>
    <w:rsid w:val="63E63F43"/>
    <w:rsid w:val="63F30663"/>
    <w:rsid w:val="66637764"/>
    <w:rsid w:val="68500741"/>
    <w:rsid w:val="699102E5"/>
    <w:rsid w:val="6D3511F7"/>
    <w:rsid w:val="6E342436"/>
    <w:rsid w:val="74332BEA"/>
    <w:rsid w:val="75766F10"/>
    <w:rsid w:val="76CE6666"/>
    <w:rsid w:val="77694135"/>
    <w:rsid w:val="77F00652"/>
    <w:rsid w:val="7BCB7E39"/>
    <w:rsid w:val="7ED06445"/>
    <w:rsid w:val="7F600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2"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3"/>
    <w:unhideWhenUsed/>
    <w:qFormat/>
    <w:uiPriority w:val="99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45"/>
    <w:semiHidden/>
    <w:qFormat/>
    <w:uiPriority w:val="99"/>
    <w:rPr>
      <w:b/>
      <w:bCs/>
    </w:rPr>
  </w:style>
  <w:style w:type="paragraph" w:styleId="7">
    <w:name w:val="annotation text"/>
    <w:basedOn w:val="1"/>
    <w:link w:val="44"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3"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7"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8"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46"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9"/>
    <w:unhideWhenUsed/>
    <w:qFormat/>
    <w:uiPriority w:val="99"/>
    <w:rPr>
      <w:szCs w:val="21"/>
    </w:rPr>
  </w:style>
  <w:style w:type="paragraph" w:styleId="17">
    <w:name w:val="Body Text Indent 2"/>
    <w:basedOn w:val="1"/>
    <w:link w:val="51"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0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2"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50"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qFormat/>
    <w:uiPriority w:val="22"/>
    <w:rPr>
      <w:b/>
      <w:bCs/>
    </w:rPr>
  </w:style>
  <w:style w:type="character" w:styleId="31">
    <w:name w:val="FollowedHyperlink"/>
    <w:unhideWhenUsed/>
    <w:qFormat/>
    <w:uiPriority w:val="99"/>
    <w:rPr>
      <w:color w:val="800080"/>
      <w:u w:val="single"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qFormat/>
    <w:uiPriority w:val="0"/>
    <w:rPr>
      <w:rFonts w:cs="Times New Roman"/>
      <w:sz w:val="21"/>
    </w:rPr>
  </w:style>
  <w:style w:type="paragraph" w:customStyle="1" w:styleId="3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6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szCs w:val="24"/>
      <w:lang w:eastAsia="en-US"/>
    </w:rPr>
  </w:style>
  <w:style w:type="character" w:customStyle="1" w:styleId="38">
    <w:name w:val="页眉 Char"/>
    <w:link w:val="20"/>
    <w:qFormat/>
    <w:uiPriority w:val="99"/>
    <w:rPr>
      <w:sz w:val="18"/>
      <w:szCs w:val="18"/>
    </w:rPr>
  </w:style>
  <w:style w:type="character" w:customStyle="1" w:styleId="39">
    <w:name w:val="页脚 Char"/>
    <w:link w:val="19"/>
    <w:qFormat/>
    <w:uiPriority w:val="99"/>
    <w:rPr>
      <w:sz w:val="18"/>
      <w:szCs w:val="18"/>
    </w:rPr>
  </w:style>
  <w:style w:type="character" w:customStyle="1" w:styleId="40">
    <w:name w:val="批注框文本 Char"/>
    <w:link w:val="18"/>
    <w:semiHidden/>
    <w:qFormat/>
    <w:uiPriority w:val="99"/>
    <w:rPr>
      <w:sz w:val="18"/>
      <w:szCs w:val="18"/>
    </w:rPr>
  </w:style>
  <w:style w:type="character" w:customStyle="1" w:styleId="41">
    <w:name w:val="标题 1 Char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2">
    <w:name w:val="标题 2 Char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3">
    <w:name w:val="标题 3 Char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4">
    <w:name w:val="批注文字 Char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5">
    <w:name w:val="批注主题 Char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46">
    <w:name w:val="纯文本 Char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47">
    <w:name w:val="正文文本 Char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正文文本缩进 Char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9">
    <w:name w:val="日期 Char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0">
    <w:name w:val="正文文本 2 Char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1">
    <w:name w:val="正文文本缩进 2 Char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正文文本缩进 3 Char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文档结构图 Char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</Pages>
  <Words>344</Words>
  <Characters>1961</Characters>
  <Lines>16</Lines>
  <Paragraphs>4</Paragraphs>
  <ScaleCrop>false</ScaleCrop>
  <LinksUpToDate>false</LinksUpToDate>
  <CharactersWithSpaces>2301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2015-10-26T03:23:00Z</dcterms:created>
  <dc:creator>委保密员</dc:creator>
  <cp:lastModifiedBy>yckj</cp:lastModifiedBy>
  <dcterms:modified xsi:type="dcterms:W3CDTF">2017-05-27T03:51:14Z</dcterms:modified>
  <dc:title>项目顺序编号：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