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pStyle w:val="4"/>
        <w:widowControl/>
        <w:spacing w:beforeAutospacing="0" w:afterAutospacing="0" w:line="560" w:lineRule="exact"/>
        <w:jc w:val="center"/>
        <w:rPr>
          <w:rFonts w:ascii="方正小标宋简体" w:hAnsi="方正小标宋简体" w:eastAsia="方正小标宋简体" w:cs="方正小标宋简体"/>
          <w:bCs/>
          <w:sz w:val="40"/>
          <w:szCs w:val="44"/>
          <w:shd w:val="clear" w:color="auto" w:fill="FFFFFF"/>
        </w:rPr>
      </w:pPr>
      <w:r>
        <w:rPr>
          <w:rFonts w:hint="eastAsia" w:ascii="方正小标宋简体" w:hAnsi="方正小标宋简体" w:eastAsia="方正小标宋简体" w:cs="方正小标宋简体"/>
          <w:bCs/>
          <w:sz w:val="40"/>
          <w:szCs w:val="44"/>
          <w:shd w:val="clear" w:color="auto" w:fill="FFFFFF"/>
        </w:rPr>
        <w:t>龙岗区2021年公开招聘两新组织党建组织员</w:t>
      </w:r>
    </w:p>
    <w:p>
      <w:pPr>
        <w:pStyle w:val="4"/>
        <w:widowControl/>
        <w:spacing w:beforeAutospacing="0" w:afterAutospacing="0" w:line="560" w:lineRule="exact"/>
        <w:jc w:val="center"/>
        <w:rPr>
          <w:rFonts w:ascii="方正小标宋简体" w:hAnsi="方正小标宋简体" w:eastAsia="方正小标宋简体" w:cs="方正小标宋简体"/>
          <w:bCs/>
          <w:sz w:val="40"/>
          <w:szCs w:val="44"/>
          <w:shd w:val="clear" w:color="auto" w:fill="FFFFFF"/>
        </w:rPr>
      </w:pPr>
      <w:r>
        <w:rPr>
          <w:rFonts w:hint="eastAsia" w:ascii="方正小标宋简体" w:hAnsi="方正小标宋简体" w:eastAsia="方正小标宋简体" w:cs="方正小标宋简体"/>
          <w:bCs/>
          <w:sz w:val="40"/>
          <w:szCs w:val="44"/>
          <w:shd w:val="clear" w:color="auto" w:fill="FFFFFF"/>
        </w:rPr>
        <w:t>考试疫情防控须知承诺</w:t>
      </w:r>
    </w:p>
    <w:p>
      <w:pPr>
        <w:pStyle w:val="4"/>
        <w:widowControl/>
        <w:spacing w:beforeAutospacing="0" w:afterAutospacing="0" w:line="560" w:lineRule="exact"/>
        <w:ind w:left="-283" w:leftChars="-135" w:right="-340" w:rightChars="-162"/>
        <w:jc w:val="both"/>
        <w:rPr>
          <w:rFonts w:ascii="仿宋_GB2312" w:hAnsi="仿宋_GB2312" w:eastAsia="仿宋_GB2312" w:cs="仿宋_GB2312"/>
          <w:bCs/>
          <w:sz w:val="32"/>
          <w:szCs w:val="32"/>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200660</wp:posOffset>
                </wp:positionV>
                <wp:extent cx="6179820" cy="1409700"/>
                <wp:effectExtent l="0" t="0" r="11430" b="19050"/>
                <wp:wrapNone/>
                <wp:docPr id="2" name="矩形 2"/>
                <wp:cNvGraphicFramePr/>
                <a:graphic xmlns:a="http://schemas.openxmlformats.org/drawingml/2006/main">
                  <a:graphicData uri="http://schemas.microsoft.com/office/word/2010/wordprocessingShape">
                    <wps:wsp>
                      <wps:cNvSpPr/>
                      <wps:spPr>
                        <a:xfrm>
                          <a:off x="0" y="0"/>
                          <a:ext cx="617982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pt;margin-top:15.8pt;height:111pt;width:486.6pt;z-index:251659264;v-text-anchor:middle;mso-width-relative:page;mso-height-relative:page;" filled="f" stroked="t" coordsize="21600,21600" o:gfxdata="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4mV9p2gAAAAoBAAAPAAAAAAAAAAEAIAAAACIA&#10;AABkcnMvZG93bnJldi54bWxQSwECFAAUAAAACACHTuJAV72p/EACAABnBAAADgAAAAAAAAABACAA&#10;AAApAQAAZHJzL2Uyb0RvYy54bWxQSwUGAAAAAAYABgBZAQAA2wUAAAAA&#10;">
                <v:fill on="f" focussize="0,0"/>
                <v:stroke weight="2pt" color="#000000 [3213]" joinstyle="round"/>
                <v:imagedata o:title=""/>
                <o:lock v:ext="edit" aspectratio="f"/>
              </v:rect>
            </w:pict>
          </mc:Fallback>
        </mc:AlternateContent>
      </w:r>
    </w:p>
    <w:p>
      <w:pPr>
        <w:pStyle w:val="4"/>
        <w:widowControl/>
        <w:spacing w:beforeAutospacing="0" w:afterAutospacing="0" w:line="560" w:lineRule="exact"/>
        <w:ind w:left="-283" w:leftChars="-135" w:right="-340" w:rightChars="-162"/>
        <w:jc w:val="both"/>
        <w:rPr>
          <w:rFonts w:ascii="方正小标宋简体" w:hAnsi="方正小标宋简体" w:eastAsia="方正小标宋简体" w:cs="方正小标宋简体"/>
          <w:bCs/>
          <w:sz w:val="48"/>
          <w:szCs w:val="44"/>
          <w:shd w:val="clear" w:color="auto" w:fill="FFFFFF"/>
        </w:rPr>
      </w:pPr>
      <w:r>
        <w:rPr>
          <w:rFonts w:hint="eastAsia" w:ascii="仿宋_GB2312" w:hAnsi="仿宋_GB2312" w:eastAsia="仿宋_GB2312" w:cs="仿宋_GB2312"/>
          <w:bCs/>
          <w:sz w:val="32"/>
          <w:szCs w:val="32"/>
        </w:rPr>
        <w:t>姓名</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身份证号</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准考证号</w:t>
      </w:r>
      <w:r>
        <w:rPr>
          <w:rFonts w:hint="eastAsia" w:ascii="仿宋_GB2312" w:hAnsi="仿宋_GB2312" w:eastAsia="仿宋_GB2312" w:cs="仿宋_GB2312"/>
          <w:bCs/>
          <w:sz w:val="32"/>
          <w:szCs w:val="32"/>
          <w:u w:val="single"/>
        </w:rPr>
        <w:t xml:space="preserve">              </w:t>
      </w:r>
    </w:p>
    <w:p>
      <w:pPr>
        <w:pStyle w:val="4"/>
        <w:widowControl/>
        <w:spacing w:beforeAutospacing="0" w:afterAutospacing="0" w:line="560" w:lineRule="exact"/>
        <w:ind w:left="-283" w:leftChars="-135" w:right="-340" w:rightChars="-162"/>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家庭住址</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u w:val="single"/>
        </w:rPr>
        <w:t xml:space="preserve">                              </w:t>
      </w:r>
    </w:p>
    <w:p>
      <w:pPr>
        <w:pStyle w:val="4"/>
        <w:widowControl/>
        <w:spacing w:beforeAutospacing="0" w:afterAutospacing="0" w:line="560" w:lineRule="exact"/>
        <w:ind w:left="-283" w:leftChars="-135" w:right="-340" w:rightChars="-16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参加笔试</w:t>
      </w:r>
      <w:r>
        <w:rPr>
          <w:rFonts w:hint="eastAsia" w:ascii="仿宋_GB2312" w:hAnsi="仿宋_GB2312" w:eastAsia="仿宋_GB2312" w:cs="仿宋_GB2312"/>
          <w:sz w:val="28"/>
          <w:szCs w:val="28"/>
        </w:rPr>
        <w:t>□</w:t>
      </w:r>
      <w:r>
        <w:rPr>
          <w:rFonts w:hint="eastAsia" w:ascii="仿宋_GB2312" w:hAnsi="仿宋_GB2312" w:eastAsia="仿宋_GB2312" w:cs="仿宋_GB2312"/>
          <w:bCs/>
          <w:sz w:val="32"/>
          <w:szCs w:val="32"/>
        </w:rPr>
        <w:t xml:space="preserve">  面试</w:t>
      </w:r>
      <w:r>
        <w:rPr>
          <w:rFonts w:hint="eastAsia" w:ascii="仿宋_GB2312" w:hAnsi="仿宋_GB2312" w:eastAsia="仿宋_GB2312" w:cs="仿宋_GB2312"/>
          <w:sz w:val="28"/>
          <w:szCs w:val="28"/>
        </w:rPr>
        <w:t>□</w:t>
      </w:r>
      <w:r>
        <w:rPr>
          <w:rFonts w:hint="eastAsia" w:ascii="仿宋_GB2312" w:hAnsi="仿宋_GB2312" w:eastAsia="仿宋_GB2312" w:cs="仿宋_GB2312"/>
          <w:bCs/>
          <w:sz w:val="32"/>
          <w:szCs w:val="32"/>
        </w:rPr>
        <w:t xml:space="preserve">  现场体温测量</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（正常37.3℃以下）</w:t>
      </w:r>
    </w:p>
    <w:p>
      <w:pPr>
        <w:pStyle w:val="4"/>
        <w:widowControl/>
        <w:spacing w:beforeAutospacing="0" w:afterAutospacing="0" w:line="440" w:lineRule="exact"/>
        <w:ind w:left="-708" w:leftChars="-337" w:right="-624" w:rightChars="-297" w:firstLine="520" w:firstLineChars="200"/>
        <w:rPr>
          <w:rFonts w:ascii="仿宋_GB2312" w:hAnsi="仿宋_GB2312" w:eastAsia="仿宋_GB2312" w:cs="仿宋_GB2312"/>
          <w:bCs/>
          <w:sz w:val="26"/>
          <w:szCs w:val="26"/>
        </w:rPr>
      </w:pP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保障广大考生和考务工作人员生命安全和身体健康，确保龙岗区2021年公开招聘两新组织党建组织员考试笔试、面试工作安全进行，请所有考生知悉、理解、配合、支持我区两新组织党建组织员招聘考试疫情防控的措施和相关要求。</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黑体" w:hAnsi="黑体" w:eastAsia="黑体" w:cs="黑体"/>
          <w:bCs/>
          <w:sz w:val="28"/>
          <w:szCs w:val="28"/>
        </w:rPr>
        <w:t>一、温馨提示</w:t>
      </w:r>
      <w:r>
        <w:rPr>
          <w:rFonts w:hint="eastAsia" w:ascii="仿宋_GB2312" w:hAnsi="仿宋_GB2312" w:eastAsia="仿宋_GB2312" w:cs="仿宋_GB2312"/>
          <w:bCs/>
          <w:sz w:val="28"/>
          <w:szCs w:val="28"/>
        </w:rPr>
        <w:t>：按照国家相关防控政策要求，中高风险等级地区要尽量减少不必要的人员流动，避免人员聚集。</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黑体" w:hAnsi="黑体" w:eastAsia="黑体" w:cs="黑体"/>
          <w:bCs/>
          <w:sz w:val="28"/>
          <w:szCs w:val="28"/>
        </w:rPr>
        <w:t>二、“粤康码”为绿码且健康状况正常</w:t>
      </w:r>
      <w:r>
        <w:rPr>
          <w:rFonts w:hint="eastAsia" w:ascii="仿宋_GB2312" w:hAnsi="仿宋_GB2312" w:eastAsia="仿宋_GB2312" w:cs="仿宋_GB2312"/>
          <w:bCs/>
          <w:sz w:val="28"/>
          <w:szCs w:val="28"/>
        </w:rPr>
        <w:t>，经现场测量体温正常（37.3℃以下）的考生可正常参加考试。</w:t>
      </w:r>
    </w:p>
    <w:p>
      <w:pPr>
        <w:pStyle w:val="4"/>
        <w:widowControl/>
        <w:spacing w:beforeAutospacing="0" w:afterAutospacing="0" w:line="380" w:lineRule="exact"/>
        <w:ind w:left="-991" w:leftChars="-472" w:right="-907" w:rightChars="-432" w:firstLine="560" w:firstLineChars="200"/>
        <w:rPr>
          <w:rFonts w:ascii="黑体" w:hAnsi="黑体" w:eastAsia="黑体" w:cs="黑体"/>
          <w:bCs/>
          <w:sz w:val="28"/>
          <w:szCs w:val="28"/>
        </w:rPr>
      </w:pPr>
      <w:r>
        <w:rPr>
          <w:rFonts w:hint="eastAsia" w:ascii="黑体" w:hAnsi="黑体" w:eastAsia="黑体" w:cs="黑体"/>
          <w:bCs/>
          <w:sz w:val="28"/>
          <w:szCs w:val="28"/>
        </w:rPr>
        <w:t>三、有以下情形之一的考生不能参加考试</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（一）正处于隔离治疗期的确诊病例、疑似病例、无症状感染者，以及隔离期未满的密切接触者。</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（二）“粤康码”为红码、考前14天内有国（境）外或国内中高风险地区旅居史的考生，不能提供考前7天内核酸检测阴性证明的。</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（三）未能配合属地完成隔离观察、健康管理或核酸检测等防疫措施的国（境）外或国内中高风险地区旅居史的考生。</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（四）现场测量体温不正常(体温≥37.3℃)，在临时观察区适当休息后使用水银体温计再次测量体温仍然不正常的考生。</w:t>
      </w:r>
    </w:p>
    <w:p>
      <w:pPr>
        <w:pStyle w:val="4"/>
        <w:widowControl/>
        <w:spacing w:beforeAutospacing="0" w:afterAutospacing="0" w:line="380" w:lineRule="exact"/>
        <w:ind w:left="-991" w:leftChars="-472" w:right="-907" w:rightChars="-432" w:firstLine="560" w:firstLineChars="200"/>
        <w:rPr>
          <w:rFonts w:ascii="黑体" w:hAnsi="黑体" w:eastAsia="黑体" w:cs="黑体"/>
          <w:bCs/>
          <w:sz w:val="28"/>
          <w:szCs w:val="28"/>
        </w:rPr>
      </w:pPr>
      <w:r>
        <w:rPr>
          <w:rFonts w:hint="eastAsia" w:ascii="黑体" w:hAnsi="黑体" w:eastAsia="黑体" w:cs="黑体"/>
          <w:bCs/>
          <w:sz w:val="28"/>
          <w:szCs w:val="28"/>
        </w:rPr>
        <w:t>四、符合以下情形的考生安排到备用隔离考场考试</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（一）“粤康码”为红码（确诊病例、疑似病例、密切接触者除外），不在隔离期内的考生，能提供考前7天内核酸检测阴性证明的。</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（二）考前14天内有国（境）外或国内中高风险地区旅居史的考生，在配合属地完成隔离观察、健康管理或核酸检测等防疫措施后，能提供考前7天内核酸检测阴性证明的。 </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（三）考前14天内（不含考试当天）有发热等疑似症状，能提供考前7天内核酸检测阴性证明的。</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黑体" w:hAnsi="黑体" w:eastAsia="黑体" w:cs="黑体"/>
          <w:bCs/>
          <w:sz w:val="28"/>
          <w:szCs w:val="28"/>
        </w:rPr>
        <w:t>五、考生考前准备事项</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sz w:val="28"/>
          <w:szCs w:val="28"/>
        </w:rPr>
        <w:t>通过微信“粤省事”小程序注册“粤康码”</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“粤康码”为绿码且当日体温检测正常</w:t>
      </w:r>
      <w:r>
        <w:rPr>
          <w:rFonts w:hint="eastAsia" w:ascii="仿宋_GB2312" w:hAnsi="仿宋_GB2312" w:eastAsia="仿宋_GB2312" w:cs="仿宋_GB2312"/>
          <w:bCs/>
          <w:sz w:val="28"/>
          <w:szCs w:val="28"/>
        </w:rPr>
        <w:t>（37.3℃以下）</w:t>
      </w:r>
      <w:r>
        <w:rPr>
          <w:rFonts w:hint="eastAsia" w:ascii="仿宋_GB2312" w:hAnsi="仿宋_GB2312" w:eastAsia="仿宋_GB2312" w:cs="仿宋_GB2312"/>
          <w:sz w:val="28"/>
          <w:szCs w:val="28"/>
        </w:rPr>
        <w:t>后，考生可进入考场参加笔试、面试。</w:t>
      </w:r>
      <w:r>
        <w:rPr>
          <w:rFonts w:hint="eastAsia" w:ascii="仿宋_GB2312" w:hAnsi="仿宋_GB2312" w:eastAsia="仿宋_GB2312" w:cs="仿宋_GB2312"/>
          <w:bCs/>
          <w:sz w:val="28"/>
          <w:szCs w:val="28"/>
        </w:rPr>
        <w:t>开考前，如果有旅居史、接触史、相关症状出现等变化的，须及时在“粤康码”进行申报更新。</w:t>
      </w:r>
      <w:r>
        <w:rPr>
          <w:rFonts w:hint="eastAsia" w:ascii="仿宋_GB2312" w:hAnsi="仿宋_GB2312" w:eastAsia="仿宋_GB2312" w:cs="仿宋_GB2312"/>
          <w:kern w:val="2"/>
          <w:sz w:val="28"/>
          <w:szCs w:val="28"/>
        </w:rPr>
        <w:t>未在报名期间注册粤康码并完成健康状况申报的考生，不允许参加考试。</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（二）凡符合第四点任一情形的，考生需提供考前7天内核酸检测阴性证明。</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（三）考生需自备一次性医用外科口罩。</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（四）提前做好出行安排。</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1.考生应提前了解考点入口位置和前往线路（因防疫管理，考生无法进入考点内熟悉考场）。</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2.因考点内疫情防控管理要求，社会车辆禁止进入考点。</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3.因防疫检测要求，考生务必至少在开考前1小时到达考点，验证入场。逾期到场，耽误考试时间的，责任自负。</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4.在考点门口入场时，提前准备好身份证、准考证等相关证明，并出示“粤康码”</w:t>
      </w:r>
      <w:r>
        <w:rPr>
          <w:rFonts w:hint="eastAsia" w:ascii="仿宋_GB2312" w:hAnsi="仿宋_GB2312" w:eastAsia="仿宋_GB2312" w:cs="仿宋_GB2312"/>
          <w:kern w:val="2"/>
          <w:sz w:val="28"/>
          <w:szCs w:val="28"/>
        </w:rPr>
        <w:t>备查，并提交《</w:t>
      </w:r>
      <w:r>
        <w:rPr>
          <w:rFonts w:hint="eastAsia" w:ascii="仿宋_GB2312" w:hAnsi="仿宋_GB2312" w:eastAsia="仿宋_GB2312" w:cs="仿宋_GB2312"/>
          <w:bCs/>
          <w:sz w:val="28"/>
          <w:szCs w:val="28"/>
        </w:rPr>
        <w:t>龙岗区2021年公开招聘两新组织党建组织员考试疫情防控须知承诺</w:t>
      </w:r>
      <w:r>
        <w:rPr>
          <w:rFonts w:hint="eastAsia" w:ascii="仿宋_GB2312" w:hAnsi="仿宋_GB2312" w:eastAsia="仿宋_GB2312" w:cs="仿宋_GB2312"/>
          <w:kern w:val="2"/>
          <w:sz w:val="28"/>
          <w:szCs w:val="28"/>
        </w:rPr>
        <w:t>》。</w:t>
      </w:r>
    </w:p>
    <w:p>
      <w:pPr>
        <w:pStyle w:val="4"/>
        <w:widowControl/>
        <w:spacing w:beforeAutospacing="0" w:afterAutospacing="0" w:line="380" w:lineRule="exact"/>
        <w:ind w:left="-991" w:leftChars="-472" w:right="-907" w:rightChars="-432" w:firstLine="560" w:firstLineChars="200"/>
        <w:rPr>
          <w:rFonts w:ascii="黑体" w:hAnsi="黑体" w:eastAsia="黑体" w:cs="黑体"/>
          <w:bCs/>
          <w:sz w:val="28"/>
          <w:szCs w:val="28"/>
        </w:rPr>
      </w:pPr>
      <w:r>
        <w:rPr>
          <w:rFonts w:hint="eastAsia" w:ascii="黑体" w:hAnsi="黑体" w:eastAsia="黑体" w:cs="黑体"/>
          <w:bCs/>
          <w:sz w:val="28"/>
          <w:szCs w:val="28"/>
        </w:rPr>
        <w:t>六、考生考试期间义务</w:t>
      </w:r>
    </w:p>
    <w:p>
      <w:pPr>
        <w:pStyle w:val="4"/>
        <w:widowControl/>
        <w:spacing w:beforeAutospacing="0" w:afterAutospacing="0" w:line="380" w:lineRule="exact"/>
        <w:ind w:left="-991" w:leftChars="-472" w:right="-907" w:rightChars="-432" w:firstLine="560" w:firstLineChars="20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（一）配合和服从防疫管理</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1.考生须全程佩戴口罩，但不能因口罩佩戴影响身份核验。</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2.自觉配合完成检测流程后从规定通道进入考点。进考点后在规定区域活动，考后及时离开。</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3.按照疫情防控要求，除有需去洗手间外，所有考生须在原位静坐等候，不得随意走动和喧哗。</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4.如有相应症状或经检测发现有异常情况的，要按规定服从“不得参加考试”“安排到隔离考场考试”或“就诊”等相关处置。</w:t>
      </w:r>
    </w:p>
    <w:p>
      <w:pPr>
        <w:pStyle w:val="4"/>
        <w:widowControl/>
        <w:spacing w:beforeAutospacing="0" w:afterAutospacing="0" w:line="380" w:lineRule="exact"/>
        <w:ind w:left="-991" w:leftChars="-472" w:right="-907" w:rightChars="-432" w:firstLine="560" w:firstLineChars="20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（二）关注身体状况</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考试期间考生出现发热(体温≥37.3℃)等异常症状的，应及时报告并自觉服从考试现场工作人员管理。经现场卫生专业人员会同区委组织部研判认为具备继续参加考试条件的，安排在备用隔离考场继续考试。</w:t>
      </w:r>
    </w:p>
    <w:p>
      <w:pPr>
        <w:pStyle w:val="4"/>
        <w:widowControl/>
        <w:spacing w:beforeAutospacing="0" w:afterAutospacing="0" w:line="380" w:lineRule="exact"/>
        <w:ind w:left="-991" w:leftChars="-472" w:right="-907" w:rightChars="-432" w:firstLine="560" w:firstLineChars="200"/>
        <w:rPr>
          <w:rFonts w:ascii="黑体" w:hAnsi="黑体" w:eastAsia="黑体" w:cs="黑体"/>
          <w:bCs/>
          <w:sz w:val="28"/>
          <w:szCs w:val="28"/>
        </w:rPr>
      </w:pPr>
      <w:r>
        <w:rPr>
          <w:rFonts w:hint="eastAsia" w:ascii="黑体" w:hAnsi="黑体" w:eastAsia="黑体" w:cs="黑体"/>
          <w:bCs/>
          <w:sz w:val="28"/>
          <w:szCs w:val="28"/>
        </w:rPr>
        <w:t>七、有关要求</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考生在打印准考证前应认真阅读考试相关规定和纪律要求、防疫要求，并签署《龙岗区2021年公开招聘两新组织党建组织员考试疫情防控须知承诺》，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4"/>
        <w:widowControl/>
        <w:spacing w:beforeAutospacing="0" w:afterAutospacing="0" w:line="380" w:lineRule="exact"/>
        <w:ind w:left="-991" w:leftChars="-472" w:right="-907" w:rightChars="-432"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（二）考生不配合考试防疫工作、不如实报告健康状况，隐瞒或谎报旅居史、接触史、健康状况等疫情防控信息，提供虚假防疫证明材料(信息)的，取消考试资格。造成不良后果的，依法追究其法律责任。</w:t>
      </w:r>
    </w:p>
    <w:p>
      <w:pPr>
        <w:pStyle w:val="4"/>
        <w:widowControl/>
        <w:spacing w:beforeAutospacing="0" w:afterAutospacing="0" w:line="380" w:lineRule="exact"/>
        <w:ind w:left="-991" w:leftChars="-472" w:right="-907" w:rightChars="-432" w:firstLine="562" w:firstLineChars="200"/>
        <w:rPr>
          <w:rFonts w:hint="eastAsia" w:ascii="楷体_GB2312" w:hAnsi="楷体_GB2312" w:eastAsia="楷体_GB2312" w:cs="楷体_GB2312"/>
          <w:b/>
          <w:sz w:val="28"/>
          <w:szCs w:val="28"/>
        </w:rPr>
      </w:pPr>
    </w:p>
    <w:p>
      <w:pPr>
        <w:pStyle w:val="4"/>
        <w:widowControl/>
        <w:spacing w:beforeAutospacing="0" w:afterAutospacing="0" w:line="380" w:lineRule="exact"/>
        <w:ind w:left="-991" w:leftChars="-472" w:right="-907" w:rightChars="-432"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本人已认真阅读《龙岗区2021年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380" w:lineRule="exact"/>
        <w:ind w:left="-991" w:leftChars="-472" w:right="-907" w:rightChars="-432"/>
        <w:jc w:val="center"/>
        <w:rPr>
          <w:rFonts w:ascii="仿宋_GB2312" w:hAnsi="仿宋_GB2312" w:eastAsia="仿宋_GB2312" w:cs="仿宋_GB2312"/>
          <w:b/>
          <w:bCs/>
          <w:sz w:val="28"/>
          <w:szCs w:val="28"/>
          <w:u w:val="single"/>
        </w:rPr>
      </w:pPr>
      <w:r>
        <w:rPr>
          <w:rFonts w:hint="eastAsia"/>
          <w:sz w:val="28"/>
          <w:szCs w:val="28"/>
        </w:rPr>
        <w:t xml:space="preserve">                     </w:t>
      </w:r>
      <w:r>
        <w:rPr>
          <w:rFonts w:hint="eastAsia" w:ascii="仿宋_GB2312" w:hAnsi="仿宋_GB2312" w:eastAsia="仿宋_GB2312" w:cs="仿宋_GB2312"/>
          <w:b/>
          <w:bCs/>
          <w:sz w:val="28"/>
          <w:szCs w:val="28"/>
        </w:rPr>
        <w:t>签名：</w:t>
      </w:r>
      <w:r>
        <w:rPr>
          <w:rFonts w:hint="eastAsia" w:ascii="仿宋_GB2312" w:hAnsi="仿宋_GB2312" w:eastAsia="仿宋_GB2312" w:cs="仿宋_GB2312"/>
          <w:b/>
          <w:bCs/>
          <w:sz w:val="28"/>
          <w:szCs w:val="28"/>
          <w:u w:val="single"/>
        </w:rPr>
        <w:t xml:space="preserve">            </w:t>
      </w:r>
    </w:p>
    <w:p>
      <w:pPr>
        <w:adjustRightInd w:val="0"/>
        <w:snapToGrid w:val="0"/>
        <w:spacing w:line="380" w:lineRule="exact"/>
        <w:ind w:left="-991" w:leftChars="-472" w:right="-907" w:rightChars="-432"/>
        <w:jc w:val="center"/>
        <w:rPr>
          <w:rFonts w:ascii="仿宋_GB2312" w:hAnsi="仿宋_GB2312" w:eastAsia="仿宋_GB2312" w:cs="仿宋_GB2312"/>
          <w:b/>
          <w:bCs/>
          <w:sz w:val="28"/>
          <w:szCs w:val="28"/>
          <w:u w:val="single"/>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日  </w:t>
      </w:r>
    </w:p>
    <w:p>
      <w:pPr>
        <w:adjustRightInd w:val="0"/>
        <w:snapToGrid w:val="0"/>
        <w:spacing w:line="380" w:lineRule="exact"/>
        <w:ind w:left="-991" w:leftChars="-472" w:right="-907" w:rightChars="-432"/>
        <w:jc w:val="righ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（手写/电子签名具有同等法律效应）</w:t>
      </w:r>
    </w:p>
    <w:sectPr>
      <w:pgSz w:w="11906" w:h="16838"/>
      <w:pgMar w:top="426" w:right="1800" w:bottom="426" w:left="1800" w:header="851" w:footer="1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96"/>
    <w:rsid w:val="005E2B81"/>
    <w:rsid w:val="006C7BDB"/>
    <w:rsid w:val="00952C9B"/>
    <w:rsid w:val="00A62901"/>
    <w:rsid w:val="00D75C96"/>
    <w:rsid w:val="00E66F28"/>
    <w:rsid w:val="00F7319C"/>
    <w:rsid w:val="7F31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5"/>
    <w:link w:val="3"/>
    <w:uiPriority w:val="99"/>
    <w:rPr>
      <w:rFonts w:ascii="Calibri" w:hAnsi="Calibri" w:eastAsia="宋体" w:cs="Times New Roman"/>
      <w:sz w:val="18"/>
      <w:szCs w:val="18"/>
    </w:rPr>
  </w:style>
  <w:style w:type="character" w:customStyle="1" w:styleId="8">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314</Words>
  <Characters>1796</Characters>
  <Lines>14</Lines>
  <Paragraphs>4</Paragraphs>
  <TotalTime>8</TotalTime>
  <ScaleCrop>false</ScaleCrop>
  <LinksUpToDate>false</LinksUpToDate>
  <CharactersWithSpaces>2106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2021-03-11T06:41:00Z</dcterms:created>
  <dc:creator>User</dc:creator>
  <cp:lastModifiedBy>梁燕</cp:lastModifiedBy>
  <dcterms:modified xsi:type="dcterms:W3CDTF">2021-03-30T03:33:40Z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