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160" w:firstLineChars="1300"/>
        <w:jc w:val="left"/>
        <w:outlineLvl w:val="1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hint="eastAsia"/>
          <w:b/>
          <w:bCs/>
          <w:w w:val="85"/>
          <w:sz w:val="44"/>
          <w:szCs w:val="44"/>
        </w:rPr>
      </w:pPr>
      <w:r>
        <w:rPr>
          <w:rFonts w:hint="eastAsia"/>
          <w:b/>
          <w:bCs/>
          <w:w w:val="85"/>
          <w:sz w:val="44"/>
          <w:szCs w:val="44"/>
        </w:rPr>
        <w:t>2020年度龙岗区和谐劳动关系企业候选企业</w:t>
      </w:r>
    </w:p>
    <w:p>
      <w:pPr>
        <w:autoSpaceDE w:val="0"/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深圳市固防保安服务有限公司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深圳市龙吉顺实业发展有限公司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深圳市美鹏物业管理有限公司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深圳深兄环境有限公司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深圳市美之高科技股份有限公司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深圳柯赛标识工程有限公司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深圳市冠旭电子股份有限公司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深圳市森日有机硅材料股份有限公司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乾龙物流集团有限公司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深圳市绿源物业环保产业有限公司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深圳市龙城物业管理有限公司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深圳粤宝电子科技有限公司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深圳市银宽酒业有限公司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美平电器制品（深圳）有限公司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广东万春堂医药连锁有限公司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深圳市通拓科技有限公司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深圳市有棵树科技有限公司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明辉实业（深圳）有限公司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中华商务联合印刷（广东）有限公司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深圳市左右家私有限公司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深圳市联创科技集团有限公司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川亿电脑（深圳）有限公司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深圳市宏电技术股份有限公司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深南电路股份有限公司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深圳金鑫绿建股份有限公司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深圳市赛维网络科技有限公司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华丰玩具（深圳）有限公司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深圳市美华居实业有限公司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深圳市天安云谷物业服务有限公司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深圳市世和安全技术咨询有限公司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深圳市国显科技有限公司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深圳市杰科数码有限公司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玺智达精密电子（深圳)有限公司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深圳市暗能量电源有限公司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深圳市正德智控股份有限公司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创世纪种业有限公司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拓基精密部件（深圳)有限公司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金进科技（深圳）有限公司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深圳市豪鹏科技有限公司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南塑建材塑胶制品（深圳）有限公司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旭程电子（深圳）有限公司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红门智能科技股份有限公司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恒生昌印刷（深圳）有限公司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深圳市深龙鑫物业管理有限公司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深圳市至富毛织有限公司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金雅豪精密金属科技（深圳）股份有限公司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深圳麦克维尔空调有限公司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嘉瑞金属制品（深圳）有限公司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深圳世纪皇廷酒店有限公司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深圳市天裕达印刷有限公司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深圳中海医院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深圳联明兴塑电科技有限公司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深圳市乐其网络科技有限公司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深圳市为海建材有限公司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深圳娃哈哈荣泰实业有限公司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深圳市祥根生物科技有限公司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深圳市力准传感技术有限公司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深圳市盛林纸品包装有限公司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深圳中元电子有限公司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百恩实业（深圳）有限公司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全球鹰（深圳）无人机有限公司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杰克金发五金（深圳）有限公司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华辉印刷制品（深圳）有限公司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明高发展（深圳）有限公司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东泰精密塑胶科技（深圳）有限公司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广东龙翔保安服务有限公司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深圳市中孚能电气设备有限公司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深圳市正和忠信股份有限公司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深圳市卓能新能源股份有限公司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深圳万成祥服装有限公司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深圳文宝文化产业股份有限公司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深圳天兴诚科技有限公司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深圳市大贸股份有限公司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时代生物科技（深圳）有限公司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深圳市史丹福实业有限公司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洁洋（深圳）投资控股有限公司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深圳市百达利物业管理有限公司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中海信科技开发（深圳）有限公司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锘威科技（深圳）有限公司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深圳中信华电子集团有限公司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深圳华力兴新材料股份有限公司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深圳市博远科技创新发展有限公司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深圳诚拓数码设备有限公司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深圳市绿清集团有限公司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珈伟新能源股份有限公司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深圳市卡利来科技有限公司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深圳市兆驰股份有限公司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裕荣昌轻工制品（深圳）有限公司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爱科通电子（深圳）有限公司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深圳市渝展电气有限公司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力佳电机（深圳）有限公司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深圳市星商电子商务有限公司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深圳市福伦达精工技术有限公司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奥科讯电子（深圳）有限公司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深圳市元创时代科技有限公司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深圳市海能达通信有限公司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深圳深爱半导体股份有限公司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信义汽车玻璃（深圳）有限公司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新辉开科技（深圳）有限公司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广东品胜电子股份有限公司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深圳市朗文科技实业有限公司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深圳市富泰和精密制造股份有限公司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深圳感通科技有限公司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深圳南州口腔门诊部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深圳市集美新材料股份有限公司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深圳市诺尼电子有限公司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深圳市伟力发塑胶玩具有限公司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世强先进（深圳）科技股份有限公司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深圳市卡卓无线信息技术有限公司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深圳市康冠科技股份有限公司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深圳市航嘉驰源电气股份有限公司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深圳市唯真电机发展有限公司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深圳市净万嘉环保科技有限公司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深圳市核达中远通电源技术股份有限公司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深圳市麦达数字股份有限公司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深圳市比亚迪锂电池有限公司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华润赛美科微电子（深圳）有限公司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深圳市信宇人科技股份有限公司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仕昌电子（深圳）有限公司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深圳市正基电子有限公司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深圳市朗泰沣电子有限公司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深圳派立通科技有限公司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深圳市金积嘉电子工业有限公司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深圳市汇春科技股份有限公司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深圳市康弘环保技术有限公司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干霸干燥剂（深圳）有限公司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深圳市湛宝实业发展有限公司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深圳市喜上喜食品加工有限公司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深圳市东慧实业有限公司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加阜五金塑胶（深圳）有限公司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隆祎鞋业（深圳）有限公司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深圳市顺丰通讯服务有限公司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深圳市三德大康电子有限公司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深圳市五指艺术发展有限公司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深圳市物资创意园投资发展有限公司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深圳市广角网络科技有限公司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深圳市雅达化妆品有限公司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深圳市思达仪表有限公司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深圳市天利兴科技开发有限公司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深圳金玉德尚黄金有限公司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彩丽电子（深圳）有限公司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深圳市保安医疗用品有限公司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深圳市南方水务有限公司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深圳市铁越电气有限公司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达威珠宝钟表（深圳）有限公司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深圳市海威机电有限公司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深圳市爱之家实业有限公司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深圳市科莱德电子有限公司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深圳先进微电子科技有限公司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深圳市亚辉龙生物科技股份有限公司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新确精密科技（深圳）有限公司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深圳市强生光电科技有限公司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爱思杰电器（深圳）有限公司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深圳市二砂深联有限公司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深圳市睿搏科技集团有限公司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深圳市龙岗天安数码新城有限公司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深圳市国立伟实业有限公司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深圳秋田微电子股份有限公司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深圳市美志光电技术有限公司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深圳市桂峰表业有限公司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深圳市耀星化妆用具有限公司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深圳市创势互联科技有限公司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深圳市华尔威体育用品制造有限公司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深圳洪堡科技有限公司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深圳巨航关务综合服务有限公司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深圳市丽冠服饰有限公司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深圳市安臣焊锡制品有限公司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深圳市中联佳家具有限公司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贝克电热科技（深圳）有限公司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雅士电业（深圳）有限公司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深圳市雅晶源科技有限公司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深圳市圣然精品有限公司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深圳市叮阿姨保洁服务有限公司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东柏彩印（深圳）有限公司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深圳方正微电子有限公司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深圳市迈腾电子有限公司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七彩人生集团有限公司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锦翰印刷（深圳）有限公司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兄弟高科技（深圳）有限公司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深圳市德达康健股份有限公司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众业达电气（深圳）有限公司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华腾实业（深圳）股份有限公司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深圳市桑博文化发展有限公司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深圳市南方国际人才科技集团有限公司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深圳市金洲精工科技股份有限公司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深圳鸿泽自动化科技有限公司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太平洋电线电缆（深圳）有限公司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深圳市库珀科技发展有限公司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高达皮革制品（深圳）有限公司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深圳中联银融资担保有限公司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深圳市粤之彩印刷有限公司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深圳市华赢农产品配送服务有限公司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中星中大印刷（深圳）有限公司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亚荣源科技（深圳）有限公司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深圳市通产丽星股份有限公司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多美达（深圳）电器有限公司平湖生产厂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深圳市铭恒达精密五金有限公司</w:t>
      </w:r>
    </w:p>
    <w:p>
      <w:pPr>
        <w:numPr>
          <w:ilvl w:val="0"/>
          <w:numId w:val="1"/>
        </w:numPr>
        <w:autoSpaceDE w:val="0"/>
        <w:spacing w:line="52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矽电半导体</w:t>
      </w:r>
      <w:r>
        <w:rPr>
          <w:rFonts w:hint="eastAsia" w:ascii="仿宋" w:hAnsi="仿宋" w:eastAsia="仿宋"/>
          <w:sz w:val="30"/>
          <w:szCs w:val="30"/>
        </w:rPr>
        <w:t>设备（深圳）股份有限公司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utoSpaceDE w:val="0"/>
        <w:spacing w:line="560" w:lineRule="exact"/>
        <w:ind w:firstLineChars="0"/>
        <w:jc w:val="lef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深圳市钒德电子有限公司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utoSpaceDE w:val="0"/>
        <w:spacing w:line="560" w:lineRule="exact"/>
        <w:ind w:firstLineChars="0"/>
        <w:jc w:val="left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深圳市利德宝五金制品有限公司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5AC0"/>
    <w:multiLevelType w:val="multilevel"/>
    <w:tmpl w:val="66B85AC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C3B"/>
    <w:rsid w:val="002E244A"/>
    <w:rsid w:val="00863AC8"/>
    <w:rsid w:val="00870777"/>
    <w:rsid w:val="00996C3B"/>
    <w:rsid w:val="00A802EB"/>
    <w:rsid w:val="00A82FD5"/>
    <w:rsid w:val="00D36DF1"/>
    <w:rsid w:val="00DB06ED"/>
    <w:rsid w:val="00E01A17"/>
    <w:rsid w:val="05772A0E"/>
    <w:rsid w:val="576739D9"/>
    <w:rsid w:val="7F6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semiHidden/>
    <w:unhideWhenUsed/>
    <w:qFormat/>
    <w:uiPriority w:val="99"/>
    <w:rPr>
      <w:color w:val="666666"/>
      <w:u w:val="non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5"/>
    <w:link w:val="3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488</Words>
  <Characters>2785</Characters>
  <Lines>23</Lines>
  <Paragraphs>6</Paragraphs>
  <TotalTime>4</TotalTime>
  <ScaleCrop>false</ScaleCrop>
  <LinksUpToDate>false</LinksUpToDate>
  <CharactersWithSpaces>3267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2020-12-22T03:19:00Z</dcterms:created>
  <dc:creator>Administrator</dc:creator>
  <cp:lastModifiedBy>WPS_1606982767</cp:lastModifiedBy>
  <dcterms:modified xsi:type="dcterms:W3CDTF">2020-12-22T06:34:44Z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