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lang w:val="en-US" w:eastAsia="zh-CN"/>
        </w:rPr>
        <w:t>合同变更前征求意见公示表</w:t>
      </w:r>
    </w:p>
    <w:tbl>
      <w:tblPr>
        <w:tblStyle w:val="3"/>
        <w:tblW w:w="9690"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 xml:space="preserve">    根据《深圳市龙岗区财政局 深圳市龙岗区政府采购中心关于进一步规范政府采购合同管理的通知》有关规定，深圳市龙岗区布吉街道（采购单位名称）拟对</w:t>
            </w:r>
            <w:r>
              <w:rPr>
                <w:rFonts w:hint="eastAsia" w:ascii="仿宋" w:hAnsi="仿宋" w:eastAsia="仿宋" w:cs="仿宋"/>
                <w:sz w:val="28"/>
                <w:szCs w:val="28"/>
                <w:u w:val="none"/>
                <w:vertAlign w:val="baseline"/>
                <w:lang w:val="en-US" w:eastAsia="zh-CN"/>
              </w:rPr>
              <w:t>龙岗区室外固定应急避难场所建设及物资采购</w:t>
            </w:r>
            <w:r>
              <w:rPr>
                <w:rFonts w:hint="eastAsia" w:ascii="仿宋" w:hAnsi="仿宋" w:eastAsia="仿宋" w:cs="仿宋"/>
                <w:sz w:val="28"/>
                <w:szCs w:val="28"/>
                <w:lang w:val="en-US" w:eastAsia="zh-CN"/>
              </w:rPr>
              <w:t>项目进行部分条款变更，现将有关情况向社会大众征求意见：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采购项目名称：</w:t>
            </w:r>
            <w:r>
              <w:rPr>
                <w:rFonts w:hint="eastAsia" w:ascii="仿宋" w:hAnsi="仿宋" w:eastAsia="仿宋" w:cs="仿宋"/>
                <w:sz w:val="28"/>
                <w:szCs w:val="28"/>
                <w:u w:val="none"/>
                <w:vertAlign w:val="baseline"/>
                <w:lang w:val="en-US" w:eastAsia="zh-CN"/>
              </w:rPr>
              <w:t>龙岗区室外固定应急避难场所建设及物资采购</w:t>
            </w:r>
            <w:r>
              <w:rPr>
                <w:rFonts w:hint="eastAsia" w:ascii="仿宋" w:hAnsi="仿宋" w:eastAsia="仿宋" w:cs="仿宋"/>
                <w:sz w:val="28"/>
                <w:szCs w:val="28"/>
                <w:lang w:val="en-US" w:eastAsia="zh-CN"/>
              </w:rPr>
              <w:t>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采购项目编号：LGCG2020160127</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vertAlign w:val="baseline"/>
                <w:lang w:val="en-US" w:eastAsia="zh-CN"/>
              </w:rPr>
            </w:pPr>
            <w:r>
              <w:rPr>
                <w:rFonts w:hint="eastAsia" w:ascii="仿宋" w:hAnsi="仿宋" w:eastAsia="仿宋" w:cs="仿宋"/>
                <w:sz w:val="28"/>
                <w:szCs w:val="28"/>
                <w:vertAlign w:val="baseline"/>
                <w:lang w:val="en-US" w:eastAsia="zh-CN"/>
              </w:rPr>
              <w:t>合同金额（万元）：（大写）</w:t>
            </w:r>
            <w:r>
              <w:rPr>
                <w:rFonts w:hint="eastAsia" w:ascii="仿宋_GB2312" w:hAnsi="仿宋_GB2312" w:eastAsia="仿宋_GB2312" w:cs="仿宋_GB2312"/>
                <w:bCs/>
                <w:sz w:val="28"/>
                <w:szCs w:val="28"/>
                <w:u w:val="single"/>
                <w:lang w:val="en-US" w:eastAsia="zh-CN"/>
              </w:rPr>
              <w:t>肆佰玖拾万零伍拾</w:t>
            </w:r>
            <w:r>
              <w:rPr>
                <w:rFonts w:hint="eastAsia" w:ascii="仿宋_GB2312" w:hAnsi="仿宋_GB2312" w:eastAsia="仿宋_GB2312" w:cs="仿宋_GB2312"/>
                <w:bCs/>
                <w:sz w:val="28"/>
                <w:szCs w:val="28"/>
                <w:u w:val="single"/>
                <w:lang w:eastAsia="zh-CN"/>
              </w:rPr>
              <w:t>元</w:t>
            </w:r>
            <w:r>
              <w:rPr>
                <w:rFonts w:hint="eastAsia" w:ascii="仿宋_GB2312" w:hAnsi="仿宋_GB2312" w:eastAsia="仿宋_GB2312" w:cs="仿宋_GB2312"/>
                <w:bCs/>
                <w:sz w:val="28"/>
                <w:szCs w:val="28"/>
                <w:u w:val="single"/>
                <w:lang w:val="en-US" w:eastAsia="zh-CN"/>
              </w:rPr>
              <w:t>肆</w:t>
            </w:r>
            <w:r>
              <w:rPr>
                <w:rFonts w:hint="eastAsia" w:ascii="仿宋_GB2312" w:hAnsi="仿宋_GB2312" w:eastAsia="仿宋_GB2312" w:cs="仿宋_GB2312"/>
                <w:bCs/>
                <w:sz w:val="28"/>
                <w:szCs w:val="28"/>
                <w:u w:val="single"/>
                <w:lang w:eastAsia="zh-CN"/>
              </w:rPr>
              <w:t>整，</w:t>
            </w:r>
            <w:r>
              <w:rPr>
                <w:rFonts w:hint="eastAsia" w:ascii="仿宋_GB2312" w:hAnsi="仿宋_GB2312" w:eastAsia="仿宋_GB2312" w:cs="仿宋_GB2312"/>
                <w:bCs/>
                <w:sz w:val="28"/>
                <w:szCs w:val="28"/>
              </w:rPr>
              <w:t>（小写）</w:t>
            </w:r>
            <w:r>
              <w:rPr>
                <w:rFonts w:hint="eastAsia" w:ascii="仿宋_GB2312" w:hAnsi="仿宋_GB2312" w:eastAsia="仿宋_GB2312" w:cs="仿宋_GB2312"/>
                <w:b w:val="0"/>
                <w:bCs/>
                <w:sz w:val="28"/>
                <w:szCs w:val="28"/>
                <w:u w:val="single"/>
              </w:rPr>
              <w:t>￥</w:t>
            </w:r>
            <w:r>
              <w:rPr>
                <w:rFonts w:hint="eastAsia" w:ascii="仿宋_GB2312" w:hAnsi="仿宋_GB2312" w:eastAsia="仿宋_GB2312" w:cs="仿宋_GB2312"/>
                <w:b w:val="0"/>
                <w:bCs/>
                <w:sz w:val="28"/>
                <w:szCs w:val="28"/>
                <w:u w:val="single"/>
                <w:lang w:val="en-US" w:eastAsia="zh-CN"/>
              </w:rPr>
              <w:t xml:space="preserve">:4,900,054.00元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中标供应商：中通服建设有限公司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变更内容描述：（包括变更事项、变更金额、原合同要求等）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根据中标供应商投标文件和采购合同货物报价清单，拟增减货物金额211030.00元，增减后合同总金额变更为4689023.00元，详见下表：</w:t>
            </w:r>
          </w:p>
          <w:tbl>
            <w:tblPr>
              <w:tblStyle w:val="2"/>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8"/>
              <w:gridCol w:w="870"/>
              <w:gridCol w:w="675"/>
              <w:gridCol w:w="855"/>
              <w:gridCol w:w="555"/>
              <w:gridCol w:w="690"/>
              <w:gridCol w:w="692"/>
              <w:gridCol w:w="750"/>
              <w:gridCol w:w="705"/>
              <w:gridCol w:w="870"/>
              <w:gridCol w:w="2117"/>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9" w:hRule="atLeast"/>
                <w:jc w:val="center"/>
              </w:trPr>
              <w:tc>
                <w:tcPr>
                  <w:tcW w:w="528"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序号</w:t>
                  </w:r>
                </w:p>
              </w:tc>
              <w:tc>
                <w:tcPr>
                  <w:tcW w:w="870"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设备</w:t>
                  </w:r>
                </w:p>
              </w:tc>
              <w:tc>
                <w:tcPr>
                  <w:tcW w:w="675"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品牌</w:t>
                  </w:r>
                </w:p>
              </w:tc>
              <w:tc>
                <w:tcPr>
                  <w:tcW w:w="855"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型号</w:t>
                  </w:r>
                </w:p>
              </w:tc>
              <w:tc>
                <w:tcPr>
                  <w:tcW w:w="555"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产地</w:t>
                  </w:r>
                </w:p>
              </w:tc>
              <w:tc>
                <w:tcPr>
                  <w:tcW w:w="690"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数量（套</w:t>
                  </w:r>
                  <w:r>
                    <w:rPr>
                      <w:rFonts w:hint="eastAsia" w:ascii="宋体" w:hAnsi="宋体" w:cs="宋体"/>
                      <w:bCs/>
                      <w:color w:val="000000"/>
                      <w:kern w:val="0"/>
                      <w:sz w:val="22"/>
                      <w:szCs w:val="22"/>
                      <w:lang w:val="en-US" w:eastAsia="zh-CN" w:bidi="ar"/>
                    </w:rPr>
                    <w:t>/米</w:t>
                  </w:r>
                  <w:r>
                    <w:rPr>
                      <w:rFonts w:hint="eastAsia" w:ascii="宋体" w:hAnsi="宋体" w:cs="宋体"/>
                      <w:bCs/>
                      <w:color w:val="000000"/>
                      <w:kern w:val="0"/>
                      <w:sz w:val="22"/>
                      <w:szCs w:val="22"/>
                      <w:lang w:bidi="ar"/>
                    </w:rPr>
                    <w:t>）</w:t>
                  </w:r>
                </w:p>
              </w:tc>
              <w:tc>
                <w:tcPr>
                  <w:tcW w:w="692"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单价（元）</w:t>
                  </w:r>
                </w:p>
              </w:tc>
              <w:tc>
                <w:tcPr>
                  <w:tcW w:w="750"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金额（元）</w:t>
                  </w:r>
                </w:p>
              </w:tc>
              <w:tc>
                <w:tcPr>
                  <w:tcW w:w="705"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val="en-US" w:eastAsia="zh-CN" w:bidi="ar"/>
                    </w:rPr>
                    <w:t>增</w:t>
                  </w:r>
                  <w:r>
                    <w:rPr>
                      <w:rFonts w:hint="eastAsia" w:ascii="宋体" w:hAnsi="宋体" w:cs="宋体"/>
                      <w:bCs/>
                      <w:color w:val="000000"/>
                      <w:kern w:val="0"/>
                      <w:sz w:val="22"/>
                      <w:szCs w:val="22"/>
                      <w:lang w:bidi="ar"/>
                    </w:rPr>
                    <w:t>减数量（套</w:t>
                  </w:r>
                  <w:r>
                    <w:rPr>
                      <w:rFonts w:hint="eastAsia" w:ascii="宋体" w:hAnsi="宋体" w:cs="宋体"/>
                      <w:bCs/>
                      <w:color w:val="000000"/>
                      <w:kern w:val="0"/>
                      <w:sz w:val="22"/>
                      <w:szCs w:val="22"/>
                      <w:lang w:val="en-US" w:eastAsia="zh-CN" w:bidi="ar"/>
                    </w:rPr>
                    <w:t>/米</w:t>
                  </w:r>
                  <w:r>
                    <w:rPr>
                      <w:rFonts w:hint="eastAsia" w:ascii="宋体" w:hAnsi="宋体" w:cs="宋体"/>
                      <w:bCs/>
                      <w:color w:val="000000"/>
                      <w:kern w:val="0"/>
                      <w:sz w:val="22"/>
                      <w:szCs w:val="22"/>
                      <w:lang w:bidi="ar"/>
                    </w:rPr>
                    <w:t>）</w:t>
                  </w:r>
                </w:p>
              </w:tc>
              <w:tc>
                <w:tcPr>
                  <w:tcW w:w="870" w:type="dxa"/>
                  <w:shd w:val="clear" w:color="auto" w:fill="auto"/>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val="en-US" w:eastAsia="zh-CN" w:bidi="ar"/>
                    </w:rPr>
                    <w:t>增</w:t>
                  </w:r>
                  <w:r>
                    <w:rPr>
                      <w:rFonts w:hint="eastAsia" w:ascii="宋体" w:hAnsi="宋体" w:cs="宋体"/>
                      <w:bCs/>
                      <w:color w:val="000000"/>
                      <w:kern w:val="0"/>
                      <w:sz w:val="22"/>
                      <w:szCs w:val="22"/>
                      <w:lang w:bidi="ar"/>
                    </w:rPr>
                    <w:t>减金额（元）</w:t>
                  </w:r>
                </w:p>
              </w:tc>
              <w:tc>
                <w:tcPr>
                  <w:tcW w:w="2128" w:type="dxa"/>
                  <w:gridSpan w:val="2"/>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val="en-US" w:eastAsia="zh-CN" w:bidi="ar"/>
                    </w:rPr>
                    <w:t>增</w:t>
                  </w:r>
                  <w:r>
                    <w:rPr>
                      <w:rFonts w:hint="eastAsia" w:ascii="宋体" w:hAnsi="宋体" w:cs="宋体"/>
                      <w:bCs/>
                      <w:color w:val="000000"/>
                      <w:kern w:val="0"/>
                      <w:sz w:val="22"/>
                      <w:szCs w:val="22"/>
                      <w:lang w:bidi="ar"/>
                    </w:rPr>
                    <w:t>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0" w:hRule="atLeast"/>
                <w:jc w:val="center"/>
              </w:trPr>
              <w:tc>
                <w:tcPr>
                  <w:tcW w:w="528" w:type="dxa"/>
                  <w:shd w:val="clear" w:color="auto" w:fill="auto"/>
                  <w:vAlign w:val="center"/>
                </w:tcPr>
                <w:p>
                  <w:pPr>
                    <w:widowControl/>
                    <w:jc w:val="center"/>
                    <w:textAlignment w:val="center"/>
                    <w:rPr>
                      <w:rFonts w:hint="eastAsia"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1</w:t>
                  </w:r>
                </w:p>
              </w:tc>
              <w:tc>
                <w:tcPr>
                  <w:tcW w:w="870" w:type="dxa"/>
                  <w:shd w:val="clear" w:color="auto" w:fill="auto"/>
                  <w:vAlign w:val="center"/>
                </w:tcPr>
                <w:p>
                  <w:pPr>
                    <w:keepNext w:val="0"/>
                    <w:keepLines w:val="0"/>
                    <w:widowControl/>
                    <w:suppressLineNumbers w:val="0"/>
                    <w:jc w:val="center"/>
                    <w:textAlignment w:val="center"/>
                    <w:rPr>
                      <w:rFonts w:hint="eastAsia" w:ascii="宋体" w:hAnsi="宋体" w:cs="宋体"/>
                      <w:bCs/>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储水桶</w:t>
                  </w:r>
                </w:p>
              </w:tc>
              <w:tc>
                <w:tcPr>
                  <w:tcW w:w="675" w:type="dxa"/>
                  <w:shd w:val="clear" w:color="auto" w:fill="auto"/>
                  <w:vAlign w:val="center"/>
                </w:tcPr>
                <w:p>
                  <w:pPr>
                    <w:keepNext w:val="0"/>
                    <w:keepLines w:val="0"/>
                    <w:widowControl/>
                    <w:suppressLineNumbers w:val="0"/>
                    <w:jc w:val="left"/>
                    <w:textAlignment w:val="center"/>
                    <w:rPr>
                      <w:rFonts w:hint="eastAsia" w:ascii="宋体" w:hAnsi="宋体" w:cs="宋体"/>
                      <w:bCs/>
                      <w:color w:val="000000"/>
                      <w:kern w:val="0"/>
                      <w:sz w:val="22"/>
                      <w:szCs w:val="22"/>
                      <w:lang w:bidi="ar"/>
                    </w:rPr>
                  </w:pPr>
                  <w:r>
                    <w:rPr>
                      <w:rFonts w:hint="eastAsia" w:ascii="等线" w:hAnsi="等线" w:eastAsia="等线" w:cs="等线"/>
                      <w:i w:val="0"/>
                      <w:color w:val="000000"/>
                      <w:kern w:val="0"/>
                      <w:sz w:val="22"/>
                      <w:szCs w:val="22"/>
                      <w:u w:val="none"/>
                      <w:lang w:val="en-US" w:eastAsia="zh-CN" w:bidi="ar"/>
                    </w:rPr>
                    <w:t>中源</w:t>
                  </w:r>
                </w:p>
              </w:tc>
              <w:tc>
                <w:tcPr>
                  <w:tcW w:w="855" w:type="dxa"/>
                  <w:shd w:val="clear" w:color="auto" w:fill="auto"/>
                  <w:vAlign w:val="center"/>
                </w:tcPr>
                <w:p>
                  <w:pPr>
                    <w:widowControl/>
                    <w:jc w:val="center"/>
                    <w:textAlignment w:val="center"/>
                    <w:rPr>
                      <w:rFonts w:hint="default"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5吨</w:t>
                  </w:r>
                </w:p>
              </w:tc>
              <w:tc>
                <w:tcPr>
                  <w:tcW w:w="555" w:type="dxa"/>
                  <w:shd w:val="clear" w:color="auto" w:fill="auto"/>
                  <w:vAlign w:val="center"/>
                </w:tcPr>
                <w:p>
                  <w:pPr>
                    <w:keepNext w:val="0"/>
                    <w:keepLines w:val="0"/>
                    <w:widowControl/>
                    <w:suppressLineNumbers w:val="0"/>
                    <w:jc w:val="center"/>
                    <w:textAlignment w:val="center"/>
                    <w:rPr>
                      <w:rFonts w:hint="eastAsia" w:ascii="宋体" w:hAnsi="宋体" w:cs="宋体"/>
                      <w:bCs/>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广东</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cs="宋体"/>
                      <w:bCs/>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6</w:t>
                  </w:r>
                </w:p>
              </w:tc>
              <w:tc>
                <w:tcPr>
                  <w:tcW w:w="692" w:type="dxa"/>
                  <w:shd w:val="clear" w:color="auto" w:fill="auto"/>
                  <w:vAlign w:val="center"/>
                </w:tcPr>
                <w:p>
                  <w:pPr>
                    <w:keepNext w:val="0"/>
                    <w:keepLines w:val="0"/>
                    <w:widowControl/>
                    <w:suppressLineNumbers w:val="0"/>
                    <w:jc w:val="center"/>
                    <w:textAlignment w:val="center"/>
                    <w:rPr>
                      <w:rFonts w:hint="default"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5500</w:t>
                  </w:r>
                </w:p>
              </w:tc>
              <w:tc>
                <w:tcPr>
                  <w:tcW w:w="750" w:type="dxa"/>
                  <w:shd w:val="clear" w:color="auto" w:fill="auto"/>
                  <w:vAlign w:val="center"/>
                </w:tcPr>
                <w:p>
                  <w:pPr>
                    <w:widowControl/>
                    <w:jc w:val="center"/>
                    <w:textAlignment w:val="center"/>
                    <w:rPr>
                      <w:rFonts w:hint="default"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33000</w:t>
                  </w:r>
                </w:p>
              </w:tc>
              <w:tc>
                <w:tcPr>
                  <w:tcW w:w="705"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1</w:t>
                  </w:r>
                </w:p>
              </w:tc>
              <w:tc>
                <w:tcPr>
                  <w:tcW w:w="870"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5500</w:t>
                  </w:r>
                </w:p>
              </w:tc>
              <w:tc>
                <w:tcPr>
                  <w:tcW w:w="2128" w:type="dxa"/>
                  <w:gridSpan w:val="2"/>
                  <w:vMerge w:val="restart"/>
                  <w:vAlign w:val="center"/>
                </w:tcPr>
                <w:p>
                  <w:pPr>
                    <w:widowControl/>
                    <w:jc w:val="center"/>
                    <w:textAlignment w:val="center"/>
                    <w:rPr>
                      <w:rFonts w:hint="default" w:ascii="宋体" w:hAnsi="宋体" w:eastAsia="宋体" w:cs="宋体"/>
                      <w:bCs/>
                      <w:color w:val="000000"/>
                      <w:kern w:val="0"/>
                      <w:sz w:val="22"/>
                      <w:szCs w:val="22"/>
                      <w:lang w:val="en-US" w:eastAsia="zh-CN" w:bidi="ar"/>
                    </w:rPr>
                  </w:pPr>
                  <w:r>
                    <w:rPr>
                      <w:rFonts w:hint="eastAsia" w:ascii="宋体" w:hAnsi="宋体" w:cs="宋体"/>
                      <w:bCs/>
                      <w:color w:val="000000"/>
                      <w:kern w:val="0"/>
                      <w:sz w:val="20"/>
                      <w:szCs w:val="20"/>
                      <w:lang w:val="en-US" w:eastAsia="zh-CN" w:bidi="ar"/>
                    </w:rPr>
                    <w:t>因石芽岭公园为中心避难场所，应急物资多，需增加1套储备库存放物资，应急避难时人员可容24000人，用水需求1个储水桶满足不了，所以增加1套储水桶。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4" w:hRule="atLeast"/>
                <w:jc w:val="center"/>
              </w:trPr>
              <w:tc>
                <w:tcPr>
                  <w:tcW w:w="528" w:type="dxa"/>
                  <w:shd w:val="clear" w:color="auto" w:fill="auto"/>
                  <w:vAlign w:val="center"/>
                </w:tcPr>
                <w:p>
                  <w:pPr>
                    <w:widowControl/>
                    <w:jc w:val="center"/>
                    <w:textAlignment w:val="center"/>
                    <w:rPr>
                      <w:rFonts w:hint="eastAsia"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2</w:t>
                  </w:r>
                </w:p>
              </w:tc>
              <w:tc>
                <w:tcPr>
                  <w:tcW w:w="8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箱式物资储备库</w:t>
                  </w:r>
                </w:p>
              </w:tc>
              <w:tc>
                <w:tcPr>
                  <w:tcW w:w="6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中辉</w:t>
                  </w:r>
                </w:p>
              </w:tc>
              <w:tc>
                <w:tcPr>
                  <w:tcW w:w="855" w:type="dxa"/>
                  <w:shd w:val="clear" w:color="auto" w:fill="auto"/>
                  <w:vAlign w:val="center"/>
                </w:tcPr>
                <w:p>
                  <w:pPr>
                    <w:keepNext w:val="0"/>
                    <w:keepLines w:val="0"/>
                    <w:widowControl/>
                    <w:suppressLineNumbers w:val="0"/>
                    <w:jc w:val="left"/>
                    <w:textAlignment w:val="center"/>
                    <w:rPr>
                      <w:rFonts w:hint="eastAsia" w:ascii="宋体" w:hAnsi="宋体" w:cs="宋体"/>
                      <w:bCs/>
                      <w:color w:val="000000"/>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6m*2.4m*2.6m</w:t>
                  </w:r>
                </w:p>
              </w:tc>
              <w:tc>
                <w:tcPr>
                  <w:tcW w:w="55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安徽</w:t>
                  </w:r>
                </w:p>
              </w:tc>
              <w:tc>
                <w:tcPr>
                  <w:tcW w:w="69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692" w:type="dxa"/>
                  <w:shd w:val="clear" w:color="auto" w:fill="auto"/>
                  <w:vAlign w:val="center"/>
                </w:tcPr>
                <w:p>
                  <w:pPr>
                    <w:keepNext w:val="0"/>
                    <w:keepLines w:val="0"/>
                    <w:widowControl/>
                    <w:suppressLineNumbers w:val="0"/>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40000</w:t>
                  </w:r>
                </w:p>
              </w:tc>
              <w:tc>
                <w:tcPr>
                  <w:tcW w:w="750"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280000</w:t>
                  </w:r>
                </w:p>
              </w:tc>
              <w:tc>
                <w:tcPr>
                  <w:tcW w:w="705"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1</w:t>
                  </w:r>
                </w:p>
              </w:tc>
              <w:tc>
                <w:tcPr>
                  <w:tcW w:w="870"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40000</w:t>
                  </w:r>
                </w:p>
              </w:tc>
              <w:tc>
                <w:tcPr>
                  <w:tcW w:w="2128" w:type="dxa"/>
                  <w:gridSpan w:val="2"/>
                  <w:vMerge w:val="continue"/>
                  <w:vAlign w:val="center"/>
                </w:tcPr>
                <w:p>
                  <w:pPr>
                    <w:widowControl/>
                    <w:jc w:val="center"/>
                    <w:textAlignment w:val="center"/>
                    <w:rPr>
                      <w:rFonts w:hint="eastAsia" w:ascii="宋体" w:hAnsi="宋体" w:cs="宋体"/>
                      <w:bCs/>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528"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3</w:t>
                  </w:r>
                </w:p>
              </w:tc>
              <w:tc>
                <w:tcPr>
                  <w:tcW w:w="87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拆除智民学校已经安装好的外部道路指示牌</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Cs/>
                      <w:color w:val="000000"/>
                      <w:kern w:val="0"/>
                      <w:sz w:val="22"/>
                      <w:szCs w:val="22"/>
                      <w:lang w:bidi="ar"/>
                    </w:rPr>
                    <w:t>安哲</w:t>
                  </w:r>
                </w:p>
              </w:tc>
              <w:tc>
                <w:tcPr>
                  <w:tcW w:w="855" w:type="dxa"/>
                  <w:shd w:val="clear" w:color="auto" w:fill="auto"/>
                  <w:vAlign w:val="center"/>
                </w:tcPr>
                <w:p>
                  <w:pPr>
                    <w:keepNext w:val="0"/>
                    <w:keepLines w:val="0"/>
                    <w:widowControl/>
                    <w:suppressLineNumbers w:val="0"/>
                    <w:jc w:val="left"/>
                    <w:textAlignment w:val="center"/>
                    <w:rPr>
                      <w:rFonts w:hint="eastAsia" w:ascii="宋体" w:hAnsi="宋体" w:eastAsia="宋体" w:cs="宋体"/>
                      <w:bCs/>
                      <w:color w:val="000000"/>
                      <w:kern w:val="0"/>
                      <w:sz w:val="22"/>
                      <w:szCs w:val="22"/>
                      <w:lang w:eastAsia="zh-CN" w:bidi="ar"/>
                    </w:rPr>
                  </w:pPr>
                  <w:r>
                    <w:rPr>
                      <w:rFonts w:hint="eastAsia" w:ascii="宋体" w:hAnsi="宋体" w:cs="宋体"/>
                      <w:bCs/>
                      <w:color w:val="000000"/>
                      <w:kern w:val="0"/>
                      <w:sz w:val="22"/>
                      <w:szCs w:val="22"/>
                      <w:lang w:bidi="ar"/>
                    </w:rPr>
                    <w:t>1500mm×850mm</w:t>
                  </w:r>
                  <w:r>
                    <w:rPr>
                      <w:rFonts w:hint="eastAsia" w:ascii="宋体" w:hAnsi="宋体" w:cs="宋体"/>
                      <w:bCs/>
                      <w:color w:val="000000"/>
                      <w:kern w:val="0"/>
                      <w:sz w:val="22"/>
                      <w:szCs w:val="22"/>
                      <w:lang w:eastAsia="zh-CN" w:bidi="ar"/>
                    </w:rPr>
                    <w:t>，</w:t>
                  </w:r>
                </w:p>
                <w:p>
                  <w:pPr>
                    <w:keepNext w:val="0"/>
                    <w:keepLines w:val="0"/>
                    <w:widowControl/>
                    <w:suppressLineNumbers w:val="0"/>
                    <w:jc w:val="left"/>
                    <w:textAlignment w:val="center"/>
                    <w:rPr>
                      <w:rFonts w:hint="eastAsia" w:ascii="宋体" w:hAnsi="宋体" w:cs="宋体"/>
                      <w:bCs/>
                      <w:color w:val="000000"/>
                      <w:kern w:val="0"/>
                      <w:sz w:val="22"/>
                      <w:szCs w:val="22"/>
                      <w:lang w:val="en-US" w:eastAsia="zh-CN" w:bidi="ar"/>
                    </w:rPr>
                  </w:pPr>
                  <w:r>
                    <w:rPr>
                      <w:rFonts w:hint="eastAsia" w:ascii="宋体" w:hAnsi="宋体" w:cs="宋体"/>
                      <w:bCs/>
                      <w:color w:val="000000"/>
                      <w:kern w:val="0"/>
                      <w:sz w:val="22"/>
                      <w:szCs w:val="22"/>
                      <w:lang w:bidi="ar"/>
                    </w:rPr>
                    <w:t>1100mm×600mm</w:t>
                  </w:r>
                </w:p>
              </w:tc>
              <w:tc>
                <w:tcPr>
                  <w:tcW w:w="555" w:type="dxa"/>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w:t>
                  </w:r>
                </w:p>
              </w:tc>
              <w:tc>
                <w:tcPr>
                  <w:tcW w:w="69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692" w:type="dxa"/>
                  <w:shd w:val="clear" w:color="auto" w:fill="auto"/>
                  <w:vAlign w:val="center"/>
                </w:tcPr>
                <w:p>
                  <w:pPr>
                    <w:keepNext w:val="0"/>
                    <w:keepLines w:val="0"/>
                    <w:widowControl/>
                    <w:suppressLineNumbers w:val="0"/>
                    <w:jc w:val="center"/>
                    <w:textAlignment w:val="center"/>
                    <w:rPr>
                      <w:rFonts w:hint="eastAsia" w:ascii="宋体" w:hAnsi="宋体" w:cs="宋体"/>
                      <w:bCs/>
                      <w:color w:val="000000"/>
                      <w:kern w:val="0"/>
                      <w:sz w:val="22"/>
                      <w:szCs w:val="22"/>
                      <w:lang w:val="en-US" w:eastAsia="zh-CN" w:bidi="ar"/>
                    </w:rPr>
                  </w:pPr>
                </w:p>
              </w:tc>
              <w:tc>
                <w:tcPr>
                  <w:tcW w:w="750" w:type="dxa"/>
                  <w:shd w:val="clear" w:color="auto" w:fill="auto"/>
                  <w:vAlign w:val="center"/>
                </w:tcPr>
                <w:p>
                  <w:pPr>
                    <w:widowControl/>
                    <w:jc w:val="center"/>
                    <w:textAlignment w:val="center"/>
                    <w:rPr>
                      <w:rFonts w:hint="eastAsia" w:ascii="宋体" w:hAnsi="宋体" w:cs="宋体"/>
                      <w:bCs/>
                      <w:color w:val="000000"/>
                      <w:kern w:val="0"/>
                      <w:sz w:val="22"/>
                      <w:szCs w:val="22"/>
                      <w:lang w:val="en-US" w:eastAsia="zh-CN" w:bidi="ar"/>
                    </w:rPr>
                  </w:pPr>
                </w:p>
              </w:tc>
              <w:tc>
                <w:tcPr>
                  <w:tcW w:w="705"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1</w:t>
                  </w:r>
                </w:p>
              </w:tc>
              <w:tc>
                <w:tcPr>
                  <w:tcW w:w="870" w:type="dxa"/>
                  <w:shd w:val="clear" w:color="auto" w:fill="auto"/>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20000</w:t>
                  </w:r>
                </w:p>
              </w:tc>
              <w:tc>
                <w:tcPr>
                  <w:tcW w:w="2128" w:type="dxa"/>
                  <w:gridSpan w:val="2"/>
                  <w:vAlign w:val="center"/>
                </w:tcPr>
                <w:p>
                  <w:pPr>
                    <w:widowControl/>
                    <w:jc w:val="center"/>
                    <w:textAlignment w:val="center"/>
                    <w:rPr>
                      <w:rFonts w:hint="default" w:ascii="宋体" w:hAnsi="宋体" w:cs="宋体"/>
                      <w:bCs/>
                      <w:color w:val="000000"/>
                      <w:kern w:val="0"/>
                      <w:sz w:val="22"/>
                      <w:szCs w:val="22"/>
                      <w:lang w:val="en-US" w:eastAsia="zh-CN" w:bidi="ar"/>
                    </w:rPr>
                  </w:pPr>
                  <w:r>
                    <w:rPr>
                      <w:rFonts w:hint="eastAsia" w:ascii="宋体" w:hAnsi="宋体" w:cs="宋体"/>
                      <w:bCs/>
                      <w:color w:val="000000"/>
                      <w:kern w:val="0"/>
                      <w:sz w:val="20"/>
                      <w:szCs w:val="20"/>
                      <w:lang w:val="en-US" w:eastAsia="zh-CN" w:bidi="ar"/>
                    </w:rPr>
                    <w:t>因智民学校内部物资储备库没有位置安装，该避难场所改为可园学校，智民学校外部拆除已经安装完成的12套道路指示牌，以及做好的内部功能指示牌作废，拆除人工、恢复路面费用、转运费用及材料费用。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1"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4</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道路指示牌</w:t>
                  </w:r>
                </w:p>
              </w:tc>
              <w:tc>
                <w:tcPr>
                  <w:tcW w:w="67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安哲</w:t>
                  </w:r>
                </w:p>
              </w:tc>
              <w:tc>
                <w:tcPr>
                  <w:tcW w:w="8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1500mm×850mm</w:t>
                  </w:r>
                </w:p>
              </w:tc>
              <w:tc>
                <w:tcPr>
                  <w:tcW w:w="5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浙江</w:t>
                  </w:r>
                </w:p>
              </w:tc>
              <w:tc>
                <w:tcPr>
                  <w:tcW w:w="690" w:type="dxa"/>
                  <w:vAlign w:val="center"/>
                </w:tcPr>
                <w:p>
                  <w:pPr>
                    <w:keepNext w:val="0"/>
                    <w:keepLines w:val="0"/>
                    <w:widowControl/>
                    <w:suppressLineNumbers w:val="0"/>
                    <w:jc w:val="center"/>
                    <w:textAlignment w:val="center"/>
                    <w:rPr>
                      <w:rFonts w:hint="eastAsia"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86</w:t>
                  </w:r>
                </w:p>
              </w:tc>
              <w:tc>
                <w:tcPr>
                  <w:tcW w:w="692" w:type="dxa"/>
                  <w:vAlign w:val="center"/>
                </w:tcPr>
                <w:p>
                  <w:pPr>
                    <w:keepNext w:val="0"/>
                    <w:keepLines w:val="0"/>
                    <w:widowControl/>
                    <w:suppressLineNumbers w:val="0"/>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900</w:t>
                  </w:r>
                </w:p>
              </w:tc>
              <w:tc>
                <w:tcPr>
                  <w:tcW w:w="750" w:type="dxa"/>
                  <w:vAlign w:val="center"/>
                </w:tcPr>
                <w:p>
                  <w:pPr>
                    <w:keepNext w:val="0"/>
                    <w:keepLines w:val="0"/>
                    <w:widowControl/>
                    <w:suppressLineNumbers w:val="0"/>
                    <w:jc w:val="center"/>
                    <w:textAlignment w:val="center"/>
                    <w:rPr>
                      <w:rFonts w:hint="default" w:ascii="宋体" w:hAnsi="宋体" w:cs="宋体"/>
                      <w:bCs/>
                      <w:color w:val="000000"/>
                      <w:sz w:val="22"/>
                      <w:szCs w:val="22"/>
                      <w:lang w:val="en-US"/>
                    </w:rPr>
                  </w:pPr>
                  <w:r>
                    <w:rPr>
                      <w:rFonts w:hint="eastAsia" w:ascii="宋体" w:hAnsi="宋体" w:eastAsia="宋体" w:cs="宋体"/>
                      <w:i w:val="0"/>
                      <w:color w:val="000000"/>
                      <w:kern w:val="0"/>
                      <w:sz w:val="22"/>
                      <w:szCs w:val="22"/>
                      <w:u w:val="none"/>
                      <w:lang w:val="en-US" w:eastAsia="zh-CN" w:bidi="ar"/>
                    </w:rPr>
                    <w:t>77400</w:t>
                  </w:r>
                </w:p>
              </w:tc>
              <w:tc>
                <w:tcPr>
                  <w:tcW w:w="705"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kern w:val="0"/>
                      <w:sz w:val="22"/>
                      <w:szCs w:val="22"/>
                      <w:lang w:val="en-US" w:eastAsia="zh-CN" w:bidi="ar"/>
                    </w:rPr>
                    <w:t>-36</w:t>
                  </w:r>
                </w:p>
              </w:tc>
              <w:tc>
                <w:tcPr>
                  <w:tcW w:w="87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-32400</w:t>
                  </w:r>
                </w:p>
              </w:tc>
              <w:tc>
                <w:tcPr>
                  <w:tcW w:w="2128" w:type="dxa"/>
                  <w:gridSpan w:val="2"/>
                  <w:vMerge w:val="restart"/>
                  <w:vAlign w:val="center"/>
                </w:tcPr>
                <w:p>
                  <w:pPr>
                    <w:widowControl/>
                    <w:jc w:val="both"/>
                    <w:textAlignment w:val="center"/>
                    <w:rPr>
                      <w:rFonts w:hint="eastAsia" w:ascii="宋体" w:hAnsi="宋体" w:cs="宋体"/>
                      <w:bCs/>
                      <w:color w:val="000000"/>
                      <w:sz w:val="20"/>
                      <w:szCs w:val="22"/>
                    </w:rPr>
                  </w:pPr>
                  <w:r>
                    <w:rPr>
                      <w:rFonts w:hint="eastAsia" w:ascii="宋体" w:hAnsi="宋体" w:cs="宋体"/>
                      <w:bCs/>
                      <w:color w:val="000000"/>
                      <w:kern w:val="0"/>
                      <w:sz w:val="20"/>
                      <w:szCs w:val="22"/>
                      <w:lang w:bidi="ar"/>
                    </w:rPr>
                    <w:t>外部指示牌减少原因：因各避难场所外部道路、辅路指示牌存在与其他标段学校避难场所区域外部指示牌重叠现象。</w:t>
                  </w:r>
                  <w:r>
                    <w:rPr>
                      <w:rFonts w:hint="eastAsia" w:ascii="宋体" w:hAnsi="宋体" w:cs="宋体"/>
                      <w:bCs/>
                      <w:color w:val="000000"/>
                      <w:kern w:val="0"/>
                      <w:sz w:val="20"/>
                      <w:szCs w:val="22"/>
                      <w:lang w:val="en-US" w:eastAsia="zh-CN" w:bidi="ar"/>
                    </w:rPr>
                    <w:t>石芽岭公园</w:t>
                  </w:r>
                  <w:r>
                    <w:rPr>
                      <w:rFonts w:hint="eastAsia" w:ascii="宋体" w:hAnsi="宋体" w:cs="宋体"/>
                      <w:bCs/>
                      <w:color w:val="000000"/>
                      <w:kern w:val="0"/>
                      <w:sz w:val="20"/>
                      <w:szCs w:val="22"/>
                      <w:lang w:bidi="ar"/>
                    </w:rPr>
                    <w:t>附近有</w:t>
                  </w:r>
                  <w:r>
                    <w:rPr>
                      <w:rFonts w:hint="eastAsia" w:ascii="宋体" w:hAnsi="宋体" w:cs="宋体"/>
                      <w:bCs/>
                      <w:color w:val="000000"/>
                      <w:kern w:val="0"/>
                      <w:sz w:val="20"/>
                      <w:szCs w:val="22"/>
                      <w:lang w:val="en-US" w:eastAsia="zh-CN" w:bidi="ar"/>
                    </w:rPr>
                    <w:t>石芽岭小学、龙园意境</w:t>
                  </w:r>
                  <w:r>
                    <w:rPr>
                      <w:rFonts w:hint="eastAsia" w:ascii="宋体" w:hAnsi="宋体" w:cs="宋体"/>
                      <w:bCs/>
                      <w:color w:val="000000"/>
                      <w:kern w:val="0"/>
                      <w:sz w:val="20"/>
                      <w:szCs w:val="22"/>
                      <w:lang w:bidi="ar"/>
                    </w:rPr>
                    <w:t>学校</w:t>
                  </w:r>
                  <w:r>
                    <w:rPr>
                      <w:rFonts w:hint="eastAsia" w:ascii="宋体" w:hAnsi="宋体" w:cs="宋体"/>
                      <w:bCs/>
                      <w:color w:val="000000"/>
                      <w:kern w:val="0"/>
                      <w:sz w:val="20"/>
                      <w:szCs w:val="22"/>
                      <w:lang w:eastAsia="zh-CN" w:bidi="ar"/>
                    </w:rPr>
                    <w:t>、</w:t>
                  </w:r>
                  <w:r>
                    <w:rPr>
                      <w:rFonts w:hint="eastAsia" w:ascii="宋体" w:hAnsi="宋体" w:cs="宋体"/>
                      <w:bCs/>
                      <w:color w:val="000000"/>
                      <w:kern w:val="0"/>
                      <w:sz w:val="20"/>
                      <w:szCs w:val="22"/>
                      <w:lang w:val="en-US" w:eastAsia="zh-CN" w:bidi="ar"/>
                    </w:rPr>
                    <w:t>吉祥小学、原智民实验学校</w:t>
                  </w:r>
                  <w:r>
                    <w:rPr>
                      <w:rFonts w:hint="eastAsia" w:ascii="宋体" w:hAnsi="宋体" w:cs="宋体"/>
                      <w:bCs/>
                      <w:color w:val="000000"/>
                      <w:kern w:val="0"/>
                      <w:sz w:val="20"/>
                      <w:szCs w:val="22"/>
                      <w:lang w:bidi="ar"/>
                    </w:rPr>
                    <w:t>应急避难</w:t>
                  </w:r>
                  <w:r>
                    <w:rPr>
                      <w:rFonts w:hint="eastAsia" w:ascii="宋体" w:hAnsi="宋体" w:cs="宋体"/>
                      <w:bCs/>
                      <w:color w:val="000000"/>
                      <w:kern w:val="0"/>
                      <w:sz w:val="20"/>
                      <w:szCs w:val="22"/>
                      <w:lang w:val="en-US" w:eastAsia="zh-CN" w:bidi="ar"/>
                    </w:rPr>
                    <w:t>场所</w:t>
                  </w:r>
                  <w:r>
                    <w:rPr>
                      <w:rFonts w:hint="eastAsia" w:ascii="宋体" w:hAnsi="宋体" w:cs="宋体"/>
                      <w:bCs/>
                      <w:color w:val="000000"/>
                      <w:kern w:val="0"/>
                      <w:sz w:val="20"/>
                      <w:szCs w:val="22"/>
                      <w:lang w:bidi="ar"/>
                    </w:rPr>
                    <w:t>指示牌，</w:t>
                  </w:r>
                  <w:r>
                    <w:rPr>
                      <w:rFonts w:hint="eastAsia" w:ascii="宋体" w:hAnsi="宋体" w:cs="宋体"/>
                      <w:bCs/>
                      <w:color w:val="000000"/>
                      <w:kern w:val="0"/>
                      <w:sz w:val="20"/>
                      <w:szCs w:val="22"/>
                      <w:lang w:val="en-US" w:eastAsia="zh-CN" w:bidi="ar"/>
                    </w:rPr>
                    <w:t>德兴社区公园</w:t>
                  </w:r>
                  <w:r>
                    <w:rPr>
                      <w:rFonts w:hint="eastAsia" w:ascii="宋体" w:hAnsi="宋体" w:cs="宋体"/>
                      <w:bCs/>
                      <w:color w:val="000000"/>
                      <w:kern w:val="0"/>
                      <w:sz w:val="20"/>
                      <w:szCs w:val="22"/>
                      <w:lang w:bidi="ar"/>
                    </w:rPr>
                    <w:t>附近有</w:t>
                  </w:r>
                  <w:r>
                    <w:rPr>
                      <w:rFonts w:hint="eastAsia" w:ascii="宋体" w:hAnsi="宋体" w:cs="宋体"/>
                      <w:bCs/>
                      <w:color w:val="000000"/>
                      <w:kern w:val="0"/>
                      <w:sz w:val="20"/>
                      <w:szCs w:val="22"/>
                      <w:lang w:val="en-US" w:eastAsia="zh-CN" w:bidi="ar"/>
                    </w:rPr>
                    <w:t>元平</w:t>
                  </w:r>
                  <w:r>
                    <w:rPr>
                      <w:rFonts w:hint="eastAsia" w:ascii="宋体" w:hAnsi="宋体" w:cs="宋体"/>
                      <w:bCs/>
                      <w:color w:val="000000"/>
                      <w:kern w:val="0"/>
                      <w:sz w:val="20"/>
                      <w:szCs w:val="22"/>
                      <w:lang w:bidi="ar"/>
                    </w:rPr>
                    <w:t>学校、</w:t>
                  </w:r>
                  <w:r>
                    <w:rPr>
                      <w:rFonts w:hint="eastAsia" w:ascii="宋体" w:hAnsi="宋体" w:cs="宋体"/>
                      <w:bCs/>
                      <w:color w:val="000000"/>
                      <w:kern w:val="0"/>
                      <w:sz w:val="20"/>
                      <w:szCs w:val="22"/>
                      <w:lang w:val="en-US" w:eastAsia="zh-CN" w:bidi="ar"/>
                    </w:rPr>
                    <w:t>布吉</w:t>
                  </w:r>
                  <w:r>
                    <w:rPr>
                      <w:rFonts w:hint="eastAsia" w:ascii="宋体" w:hAnsi="宋体" w:cs="宋体"/>
                      <w:bCs/>
                      <w:color w:val="000000"/>
                      <w:kern w:val="0"/>
                      <w:sz w:val="20"/>
                      <w:szCs w:val="22"/>
                      <w:lang w:bidi="ar"/>
                    </w:rPr>
                    <w:t>小学应急避难场所指示牌。</w:t>
                  </w:r>
                  <w:r>
                    <w:rPr>
                      <w:rFonts w:hint="eastAsia" w:ascii="宋体" w:hAnsi="宋体" w:cs="宋体"/>
                      <w:bCs/>
                      <w:color w:val="000000"/>
                      <w:kern w:val="0"/>
                      <w:sz w:val="20"/>
                      <w:szCs w:val="22"/>
                      <w:lang w:val="en-US" w:eastAsia="zh-CN" w:bidi="ar"/>
                    </w:rPr>
                    <w:t>荔山社区公园附近有木棉湾小学、信义学校、贤义学校应急避难场所指示牌，东升学校、龙岭小学附近有布吉中学、布吉中心小学应急避难场所指示牌，</w:t>
                  </w:r>
                  <w:r>
                    <w:rPr>
                      <w:rFonts w:hint="eastAsia" w:ascii="宋体" w:hAnsi="宋体" w:cs="宋体"/>
                      <w:bCs/>
                      <w:color w:val="000000"/>
                      <w:kern w:val="0"/>
                      <w:sz w:val="20"/>
                      <w:szCs w:val="22"/>
                      <w:lang w:bidi="ar"/>
                    </w:rPr>
                    <w:t>根据避难场所位置、周边交通环境、居民小区分布情况，深化减少了各避难场所部分外部指示牌点位。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5</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辅路指示牌</w:t>
                  </w:r>
                </w:p>
              </w:tc>
              <w:tc>
                <w:tcPr>
                  <w:tcW w:w="67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安哲</w:t>
                  </w:r>
                </w:p>
              </w:tc>
              <w:tc>
                <w:tcPr>
                  <w:tcW w:w="8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1100mm×600mm</w:t>
                  </w:r>
                </w:p>
              </w:tc>
              <w:tc>
                <w:tcPr>
                  <w:tcW w:w="5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浙江</w:t>
                  </w:r>
                </w:p>
              </w:tc>
              <w:tc>
                <w:tcPr>
                  <w:tcW w:w="69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48</w:t>
                  </w:r>
                </w:p>
              </w:tc>
              <w:tc>
                <w:tcPr>
                  <w:tcW w:w="692" w:type="dxa"/>
                  <w:vAlign w:val="center"/>
                </w:tcPr>
                <w:p>
                  <w:pPr>
                    <w:keepNext w:val="0"/>
                    <w:keepLines w:val="0"/>
                    <w:widowControl/>
                    <w:suppressLineNumbers w:val="0"/>
                    <w:jc w:val="center"/>
                    <w:textAlignment w:val="center"/>
                    <w:rPr>
                      <w:rFonts w:hint="eastAsia"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880</w:t>
                  </w:r>
                </w:p>
              </w:tc>
              <w:tc>
                <w:tcPr>
                  <w:tcW w:w="750" w:type="dxa"/>
                  <w:vAlign w:val="center"/>
                </w:tcPr>
                <w:p>
                  <w:pPr>
                    <w:keepNext w:val="0"/>
                    <w:keepLines w:val="0"/>
                    <w:widowControl/>
                    <w:suppressLineNumbers w:val="0"/>
                    <w:jc w:val="center"/>
                    <w:textAlignment w:val="bottom"/>
                    <w:rPr>
                      <w:rFonts w:hint="eastAsia"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42240</w:t>
                  </w:r>
                </w:p>
              </w:tc>
              <w:tc>
                <w:tcPr>
                  <w:tcW w:w="705"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-21</w:t>
                  </w:r>
                </w:p>
              </w:tc>
              <w:tc>
                <w:tcPr>
                  <w:tcW w:w="87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kern w:val="0"/>
                      <w:sz w:val="22"/>
                      <w:szCs w:val="22"/>
                      <w:lang w:val="en-US" w:eastAsia="zh-CN" w:bidi="ar"/>
                    </w:rPr>
                    <w:t>-18480</w:t>
                  </w:r>
                </w:p>
              </w:tc>
              <w:tc>
                <w:tcPr>
                  <w:tcW w:w="2128" w:type="dxa"/>
                  <w:gridSpan w:val="2"/>
                  <w:vMerge w:val="continue"/>
                  <w:vAlign w:val="center"/>
                </w:tcPr>
                <w:p>
                  <w:pPr>
                    <w:jc w:val="center"/>
                    <w:rPr>
                      <w:rFonts w:hint="eastAsia" w:ascii="宋体" w:hAnsi="宋体" w:cs="宋体"/>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6</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内部指示牌</w:t>
                  </w:r>
                </w:p>
              </w:tc>
              <w:tc>
                <w:tcPr>
                  <w:tcW w:w="67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安哲</w:t>
                  </w:r>
                </w:p>
              </w:tc>
              <w:tc>
                <w:tcPr>
                  <w:tcW w:w="8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1200mm×300mm</w:t>
                  </w:r>
                </w:p>
              </w:tc>
              <w:tc>
                <w:tcPr>
                  <w:tcW w:w="5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浙江</w:t>
                  </w:r>
                </w:p>
              </w:tc>
              <w:tc>
                <w:tcPr>
                  <w:tcW w:w="690" w:type="dxa"/>
                  <w:vAlign w:val="center"/>
                </w:tcPr>
                <w:p>
                  <w:pPr>
                    <w:widowControl/>
                    <w:jc w:val="center"/>
                    <w:textAlignment w:val="center"/>
                    <w:rPr>
                      <w:rFonts w:hint="eastAsia" w:ascii="宋体" w:hAnsi="宋体" w:eastAsia="宋体" w:cs="宋体"/>
                      <w:bCs/>
                      <w:color w:val="000000"/>
                      <w:sz w:val="22"/>
                      <w:szCs w:val="22"/>
                      <w:lang w:val="en-US" w:eastAsia="zh-CN"/>
                    </w:rPr>
                  </w:pPr>
                  <w:r>
                    <w:rPr>
                      <w:rFonts w:hint="eastAsia" w:ascii="宋体" w:hAnsi="宋体" w:cs="宋体"/>
                      <w:bCs/>
                      <w:color w:val="000000"/>
                      <w:kern w:val="0"/>
                      <w:sz w:val="22"/>
                      <w:szCs w:val="22"/>
                      <w:lang w:bidi="ar"/>
                    </w:rPr>
                    <w:t>1</w:t>
                  </w:r>
                  <w:r>
                    <w:rPr>
                      <w:rFonts w:hint="eastAsia" w:ascii="宋体" w:hAnsi="宋体" w:cs="宋体"/>
                      <w:bCs/>
                      <w:color w:val="000000"/>
                      <w:kern w:val="0"/>
                      <w:sz w:val="22"/>
                      <w:szCs w:val="22"/>
                      <w:lang w:val="en-US" w:eastAsia="zh-CN" w:bidi="ar"/>
                    </w:rPr>
                    <w:t>4</w:t>
                  </w:r>
                </w:p>
              </w:tc>
              <w:tc>
                <w:tcPr>
                  <w:tcW w:w="692"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1150</w:t>
                  </w:r>
                </w:p>
              </w:tc>
              <w:tc>
                <w:tcPr>
                  <w:tcW w:w="75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kern w:val="0"/>
                      <w:sz w:val="22"/>
                      <w:szCs w:val="22"/>
                      <w:lang w:bidi="ar"/>
                    </w:rPr>
                    <w:t>1</w:t>
                  </w:r>
                  <w:r>
                    <w:rPr>
                      <w:rFonts w:hint="eastAsia" w:ascii="宋体" w:hAnsi="宋体" w:cs="宋体"/>
                      <w:bCs/>
                      <w:color w:val="000000"/>
                      <w:kern w:val="0"/>
                      <w:sz w:val="22"/>
                      <w:szCs w:val="22"/>
                      <w:lang w:val="en-US" w:eastAsia="zh-CN" w:bidi="ar"/>
                    </w:rPr>
                    <w:t>6100</w:t>
                  </w:r>
                </w:p>
              </w:tc>
              <w:tc>
                <w:tcPr>
                  <w:tcW w:w="70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3</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3450</w:t>
                  </w:r>
                </w:p>
              </w:tc>
              <w:tc>
                <w:tcPr>
                  <w:tcW w:w="2128" w:type="dxa"/>
                  <w:gridSpan w:val="2"/>
                  <w:vAlign w:val="center"/>
                </w:tcPr>
                <w:p>
                  <w:pPr>
                    <w:jc w:val="center"/>
                    <w:rPr>
                      <w:rFonts w:hint="default" w:ascii="宋体" w:hAnsi="宋体" w:eastAsia="宋体" w:cs="宋体"/>
                      <w:bCs/>
                      <w:color w:val="000000"/>
                      <w:sz w:val="22"/>
                      <w:szCs w:val="22"/>
                      <w:lang w:val="en-US" w:eastAsia="zh-CN"/>
                    </w:rPr>
                  </w:pPr>
                  <w:r>
                    <w:rPr>
                      <w:rFonts w:hint="eastAsia" w:ascii="宋体" w:hAnsi="宋体" w:cs="宋体"/>
                      <w:bCs/>
                      <w:color w:val="000000"/>
                      <w:sz w:val="20"/>
                      <w:szCs w:val="20"/>
                      <w:lang w:val="en-US" w:eastAsia="zh-CN"/>
                    </w:rPr>
                    <w:t>因石芽岭公园面积大，增加指示牌指引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16"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7</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功能指示牌</w:t>
                  </w:r>
                </w:p>
              </w:tc>
              <w:tc>
                <w:tcPr>
                  <w:tcW w:w="67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安哲</w:t>
                  </w:r>
                </w:p>
              </w:tc>
              <w:tc>
                <w:tcPr>
                  <w:tcW w:w="8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1800mm×1200mm</w:t>
                  </w:r>
                </w:p>
              </w:tc>
              <w:tc>
                <w:tcPr>
                  <w:tcW w:w="5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浙江</w:t>
                  </w:r>
                </w:p>
              </w:tc>
              <w:tc>
                <w:tcPr>
                  <w:tcW w:w="69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14</w:t>
                  </w:r>
                </w:p>
              </w:tc>
              <w:tc>
                <w:tcPr>
                  <w:tcW w:w="692"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2200</w:t>
                  </w:r>
                </w:p>
              </w:tc>
              <w:tc>
                <w:tcPr>
                  <w:tcW w:w="75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30800</w:t>
                  </w:r>
                </w:p>
              </w:tc>
              <w:tc>
                <w:tcPr>
                  <w:tcW w:w="70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val="en-US" w:eastAsia="zh-CN" w:bidi="ar"/>
                    </w:rPr>
                    <w:t>-</w:t>
                  </w:r>
                  <w:r>
                    <w:rPr>
                      <w:rFonts w:hint="eastAsia" w:ascii="宋体" w:hAnsi="宋体" w:cs="宋体"/>
                      <w:bCs/>
                      <w:color w:val="000000"/>
                      <w:kern w:val="0"/>
                      <w:sz w:val="22"/>
                      <w:szCs w:val="22"/>
                      <w:lang w:bidi="ar"/>
                    </w:rPr>
                    <w:t>3</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val="en-US" w:eastAsia="zh-CN" w:bidi="ar"/>
                    </w:rPr>
                    <w:t>-</w:t>
                  </w:r>
                  <w:r>
                    <w:rPr>
                      <w:rFonts w:hint="eastAsia" w:ascii="宋体" w:hAnsi="宋体" w:cs="宋体"/>
                      <w:bCs/>
                      <w:color w:val="000000"/>
                      <w:kern w:val="0"/>
                      <w:sz w:val="22"/>
                      <w:szCs w:val="22"/>
                      <w:lang w:bidi="ar"/>
                    </w:rPr>
                    <w:t>6600</w:t>
                  </w:r>
                </w:p>
              </w:tc>
              <w:tc>
                <w:tcPr>
                  <w:tcW w:w="2128" w:type="dxa"/>
                  <w:gridSpan w:val="2"/>
                  <w:vAlign w:val="center"/>
                </w:tcPr>
                <w:p>
                  <w:pPr>
                    <w:jc w:val="center"/>
                    <w:rPr>
                      <w:rFonts w:hint="eastAsia" w:ascii="宋体" w:hAnsi="宋体" w:cs="宋体"/>
                      <w:bCs/>
                      <w:color w:val="000000"/>
                      <w:sz w:val="22"/>
                      <w:szCs w:val="22"/>
                    </w:rPr>
                  </w:pPr>
                  <w:r>
                    <w:rPr>
                      <w:rFonts w:hint="eastAsia" w:ascii="宋体" w:hAnsi="宋体" w:cs="宋体"/>
                      <w:bCs/>
                      <w:color w:val="000000"/>
                      <w:kern w:val="0"/>
                      <w:sz w:val="20"/>
                      <w:szCs w:val="22"/>
                      <w:lang w:val="en-US" w:eastAsia="zh-CN" w:bidi="ar"/>
                    </w:rPr>
                    <w:t>东升学校、龙岭小学、可园</w:t>
                  </w:r>
                  <w:r>
                    <w:rPr>
                      <w:rFonts w:hint="eastAsia" w:ascii="宋体" w:hAnsi="宋体" w:cs="宋体"/>
                      <w:bCs/>
                      <w:color w:val="000000"/>
                      <w:kern w:val="0"/>
                      <w:sz w:val="20"/>
                      <w:szCs w:val="22"/>
                      <w:lang w:bidi="ar"/>
                    </w:rPr>
                    <w:t>学校内部可用面积较小，学校方面不同意到处开挖基础破坏绿化，不适合安装太多的指示牌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1" w:type="dxa"/>
                <w:trHeight w:val="1155"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8</w:t>
                  </w:r>
                </w:p>
              </w:tc>
              <w:tc>
                <w:tcPr>
                  <w:tcW w:w="87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污水生化处理设备</w:t>
                  </w:r>
                </w:p>
              </w:tc>
              <w:tc>
                <w:tcPr>
                  <w:tcW w:w="67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映蓝环保</w:t>
                  </w:r>
                </w:p>
              </w:tc>
              <w:tc>
                <w:tcPr>
                  <w:tcW w:w="8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YLYTH-2</w:t>
                  </w:r>
                </w:p>
              </w:tc>
              <w:tc>
                <w:tcPr>
                  <w:tcW w:w="555"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山东</w:t>
                  </w:r>
                </w:p>
              </w:tc>
              <w:tc>
                <w:tcPr>
                  <w:tcW w:w="690" w:type="dxa"/>
                  <w:vAlign w:val="center"/>
                </w:tcPr>
                <w:p>
                  <w:pPr>
                    <w:widowControl/>
                    <w:jc w:val="center"/>
                    <w:textAlignment w:val="center"/>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7</w:t>
                  </w:r>
                </w:p>
              </w:tc>
              <w:tc>
                <w:tcPr>
                  <w:tcW w:w="692"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20000</w:t>
                  </w:r>
                </w:p>
              </w:tc>
              <w:tc>
                <w:tcPr>
                  <w:tcW w:w="750"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val="en-US" w:eastAsia="zh-CN" w:bidi="ar"/>
                    </w:rPr>
                    <w:t>14</w:t>
                  </w:r>
                  <w:r>
                    <w:rPr>
                      <w:rFonts w:hint="eastAsia" w:ascii="宋体" w:hAnsi="宋体" w:cs="宋体"/>
                      <w:bCs/>
                      <w:color w:val="000000"/>
                      <w:kern w:val="0"/>
                      <w:sz w:val="22"/>
                      <w:szCs w:val="22"/>
                      <w:lang w:bidi="ar"/>
                    </w:rPr>
                    <w:t>00</w:t>
                  </w:r>
                  <w:r>
                    <w:rPr>
                      <w:rFonts w:hint="eastAsia" w:ascii="宋体" w:hAnsi="宋体" w:cs="宋体"/>
                      <w:bCs/>
                      <w:color w:val="000000"/>
                      <w:kern w:val="0"/>
                      <w:sz w:val="22"/>
                      <w:szCs w:val="22"/>
                      <w:lang w:val="en-US" w:eastAsia="zh-CN" w:bidi="ar"/>
                    </w:rPr>
                    <w:t>0</w:t>
                  </w:r>
                  <w:r>
                    <w:rPr>
                      <w:rFonts w:hint="eastAsia" w:ascii="宋体" w:hAnsi="宋体" w:cs="宋体"/>
                      <w:bCs/>
                      <w:color w:val="000000"/>
                      <w:kern w:val="0"/>
                      <w:sz w:val="22"/>
                      <w:szCs w:val="22"/>
                      <w:lang w:bidi="ar"/>
                    </w:rPr>
                    <w:t>0</w:t>
                  </w:r>
                </w:p>
              </w:tc>
              <w:tc>
                <w:tcPr>
                  <w:tcW w:w="705"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-7</w:t>
                  </w:r>
                </w:p>
              </w:tc>
              <w:tc>
                <w:tcPr>
                  <w:tcW w:w="87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-140000</w:t>
                  </w:r>
                </w:p>
              </w:tc>
              <w:tc>
                <w:tcPr>
                  <w:tcW w:w="2117" w:type="dxa"/>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0"/>
                      <w:szCs w:val="22"/>
                      <w:lang w:bidi="ar"/>
                    </w:rPr>
                    <w:t>污水处理设备减少，是因为场地没有多余位置实施，本采购项目有移动厕所，具备存储和排污功能。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1" w:type="dxa"/>
                <w:trHeight w:val="1155"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9</w:t>
                  </w:r>
                </w:p>
              </w:tc>
              <w:tc>
                <w:tcPr>
                  <w:tcW w:w="870" w:type="dxa"/>
                  <w:vAlign w:val="center"/>
                </w:tcPr>
                <w:p>
                  <w:pPr>
                    <w:keepNext w:val="0"/>
                    <w:keepLines w:val="0"/>
                    <w:widowControl/>
                    <w:suppressLineNumbers w:val="0"/>
                    <w:jc w:val="center"/>
                    <w:textAlignment w:val="center"/>
                    <w:rPr>
                      <w:rFonts w:hint="eastAsia" w:ascii="宋体" w:hAnsi="宋体" w:eastAsia="宋体" w:cs="宋体"/>
                      <w:bCs/>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电力电缆2</w:t>
                  </w:r>
                </w:p>
              </w:tc>
              <w:tc>
                <w:tcPr>
                  <w:tcW w:w="675" w:type="dxa"/>
                  <w:vAlign w:val="center"/>
                </w:tcPr>
                <w:p>
                  <w:pPr>
                    <w:keepNext w:val="0"/>
                    <w:keepLines w:val="0"/>
                    <w:widowControl/>
                    <w:suppressLineNumbers w:val="0"/>
                    <w:jc w:val="left"/>
                    <w:textAlignment w:val="center"/>
                    <w:rPr>
                      <w:rFonts w:hint="eastAsia" w:ascii="宋体" w:hAnsi="宋体" w:eastAsia="宋体" w:cs="宋体"/>
                      <w:bCs/>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奔达康</w:t>
                  </w:r>
                </w:p>
              </w:tc>
              <w:tc>
                <w:tcPr>
                  <w:tcW w:w="855" w:type="dxa"/>
                  <w:vAlign w:val="center"/>
                </w:tcPr>
                <w:p>
                  <w:pPr>
                    <w:keepNext w:val="0"/>
                    <w:keepLines w:val="0"/>
                    <w:widowControl/>
                    <w:suppressLineNumbers w:val="0"/>
                    <w:jc w:val="left"/>
                    <w:textAlignment w:val="center"/>
                    <w:rPr>
                      <w:rFonts w:hint="eastAsia" w:ascii="宋体" w:hAnsi="宋体" w:eastAsia="宋体" w:cs="宋体"/>
                      <w:bCs/>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ZR-YJV3*50+1*25mm²</w:t>
                  </w:r>
                </w:p>
              </w:tc>
              <w:tc>
                <w:tcPr>
                  <w:tcW w:w="555" w:type="dxa"/>
                  <w:vAlign w:val="center"/>
                </w:tcPr>
                <w:p>
                  <w:pPr>
                    <w:widowControl/>
                    <w:jc w:val="center"/>
                    <w:textAlignment w:val="center"/>
                    <w:rPr>
                      <w:rFonts w:hint="eastAsia"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广东</w:t>
                  </w:r>
                </w:p>
              </w:tc>
              <w:tc>
                <w:tcPr>
                  <w:tcW w:w="690" w:type="dxa"/>
                  <w:vAlign w:val="center"/>
                </w:tcPr>
                <w:p>
                  <w:pPr>
                    <w:keepNext w:val="0"/>
                    <w:keepLines w:val="0"/>
                    <w:widowControl/>
                    <w:suppressLineNumbers w:val="0"/>
                    <w:jc w:val="center"/>
                    <w:textAlignment w:val="center"/>
                    <w:rPr>
                      <w:rFonts w:hint="eastAsia" w:ascii="宋体" w:hAnsi="宋体" w:cs="宋体"/>
                      <w:bCs/>
                      <w:color w:val="000000"/>
                      <w:sz w:val="22"/>
                      <w:szCs w:val="22"/>
                      <w:lang w:val="en-US" w:eastAsia="zh-CN"/>
                    </w:rPr>
                  </w:pPr>
                  <w:r>
                    <w:rPr>
                      <w:rFonts w:hint="eastAsia" w:ascii="宋体" w:hAnsi="宋体" w:eastAsia="宋体" w:cs="宋体"/>
                      <w:i w:val="0"/>
                      <w:color w:val="000000"/>
                      <w:kern w:val="0"/>
                      <w:sz w:val="22"/>
                      <w:szCs w:val="22"/>
                      <w:u w:val="none"/>
                      <w:lang w:val="en-US" w:eastAsia="zh-CN" w:bidi="ar"/>
                    </w:rPr>
                    <w:t>1100</w:t>
                  </w:r>
                </w:p>
              </w:tc>
              <w:tc>
                <w:tcPr>
                  <w:tcW w:w="692" w:type="dxa"/>
                  <w:vAlign w:val="center"/>
                </w:tcPr>
                <w:p>
                  <w:pPr>
                    <w:keepNext w:val="0"/>
                    <w:keepLines w:val="0"/>
                    <w:widowControl/>
                    <w:suppressLineNumbers w:val="0"/>
                    <w:jc w:val="center"/>
                    <w:textAlignment w:val="center"/>
                    <w:rPr>
                      <w:rFonts w:hint="default" w:ascii="宋体" w:hAnsi="宋体" w:eastAsia="宋体" w:cs="宋体"/>
                      <w:bCs/>
                      <w:color w:val="000000"/>
                      <w:kern w:val="0"/>
                      <w:sz w:val="22"/>
                      <w:szCs w:val="22"/>
                      <w:lang w:val="en-US" w:eastAsia="zh-CN" w:bidi="ar"/>
                    </w:rPr>
                  </w:pPr>
                  <w:r>
                    <w:rPr>
                      <w:rFonts w:hint="eastAsia" w:ascii="宋体" w:hAnsi="宋体" w:cs="宋体"/>
                      <w:bCs/>
                      <w:color w:val="000000"/>
                      <w:kern w:val="0"/>
                      <w:sz w:val="22"/>
                      <w:szCs w:val="22"/>
                      <w:lang w:val="en-US" w:eastAsia="zh-CN" w:bidi="ar"/>
                    </w:rPr>
                    <w:t>75</w:t>
                  </w:r>
                </w:p>
              </w:tc>
              <w:tc>
                <w:tcPr>
                  <w:tcW w:w="750" w:type="dxa"/>
                  <w:vAlign w:val="center"/>
                </w:tcPr>
                <w:p>
                  <w:pPr>
                    <w:keepNext w:val="0"/>
                    <w:keepLines w:val="0"/>
                    <w:widowControl/>
                    <w:suppressLineNumbers w:val="0"/>
                    <w:jc w:val="center"/>
                    <w:textAlignment w:val="center"/>
                    <w:rPr>
                      <w:rFonts w:hint="default" w:ascii="宋体" w:hAnsi="宋体" w:cs="宋体"/>
                      <w:bCs/>
                      <w:color w:val="000000"/>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82500</w:t>
                  </w:r>
                </w:p>
              </w:tc>
              <w:tc>
                <w:tcPr>
                  <w:tcW w:w="705" w:type="dxa"/>
                  <w:vAlign w:val="center"/>
                </w:tcPr>
                <w:p>
                  <w:pPr>
                    <w:widowControl/>
                    <w:jc w:val="center"/>
                    <w:textAlignment w:val="center"/>
                    <w:rPr>
                      <w:rFonts w:hint="default" w:ascii="宋体" w:hAnsi="宋体" w:cs="宋体"/>
                      <w:bCs/>
                      <w:color w:val="000000"/>
                      <w:sz w:val="22"/>
                      <w:szCs w:val="22"/>
                      <w:lang w:val="en-US" w:eastAsia="zh-CN"/>
                    </w:rPr>
                  </w:pPr>
                  <w:r>
                    <w:rPr>
                      <w:rFonts w:hint="eastAsia" w:ascii="宋体" w:hAnsi="宋体" w:cs="宋体"/>
                      <w:bCs/>
                      <w:color w:val="000000"/>
                      <w:sz w:val="22"/>
                      <w:szCs w:val="22"/>
                      <w:lang w:val="en-US" w:eastAsia="zh-CN"/>
                    </w:rPr>
                    <w:t>-1100</w:t>
                  </w:r>
                </w:p>
              </w:tc>
              <w:tc>
                <w:tcPr>
                  <w:tcW w:w="870" w:type="dxa"/>
                  <w:vAlign w:val="center"/>
                </w:tcPr>
                <w:p>
                  <w:pPr>
                    <w:widowControl/>
                    <w:jc w:val="center"/>
                    <w:textAlignment w:val="center"/>
                    <w:rPr>
                      <w:rFonts w:hint="default" w:ascii="宋体" w:hAnsi="宋体" w:cs="宋体"/>
                      <w:bCs/>
                      <w:color w:val="000000"/>
                      <w:sz w:val="22"/>
                      <w:szCs w:val="22"/>
                      <w:lang w:val="en-US" w:eastAsia="zh-CN"/>
                    </w:rPr>
                  </w:pPr>
                  <w:r>
                    <w:rPr>
                      <w:rFonts w:hint="eastAsia" w:ascii="宋体" w:hAnsi="宋体" w:cs="宋体"/>
                      <w:bCs/>
                      <w:color w:val="000000"/>
                      <w:sz w:val="22"/>
                      <w:szCs w:val="22"/>
                      <w:lang w:val="en-US" w:eastAsia="zh-CN"/>
                    </w:rPr>
                    <w:t>-82500</w:t>
                  </w:r>
                </w:p>
              </w:tc>
              <w:tc>
                <w:tcPr>
                  <w:tcW w:w="2117" w:type="dxa"/>
                  <w:vAlign w:val="center"/>
                </w:tcPr>
                <w:p>
                  <w:pPr>
                    <w:widowControl/>
                    <w:jc w:val="center"/>
                    <w:textAlignment w:val="center"/>
                    <w:rPr>
                      <w:rFonts w:hint="default" w:ascii="宋体" w:hAnsi="宋体" w:eastAsia="宋体" w:cs="宋体"/>
                      <w:bCs/>
                      <w:color w:val="000000"/>
                      <w:kern w:val="0"/>
                      <w:sz w:val="20"/>
                      <w:szCs w:val="22"/>
                      <w:lang w:val="en-US" w:eastAsia="zh-CN" w:bidi="ar"/>
                    </w:rPr>
                  </w:pPr>
                  <w:r>
                    <w:rPr>
                      <w:rFonts w:hint="eastAsia" w:ascii="宋体" w:hAnsi="宋体" w:cs="宋体"/>
                      <w:bCs/>
                      <w:color w:val="000000"/>
                      <w:kern w:val="0"/>
                      <w:sz w:val="20"/>
                      <w:szCs w:val="22"/>
                      <w:lang w:val="en-US" w:eastAsia="zh-CN" w:bidi="ar"/>
                    </w:rPr>
                    <w:t>1、招投标合同内型号不对，3+1线缆不符合相关规范。2、线缆太粗，航空头连接端插不上。3、线缆太重使用和回收不方便。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1" w:type="dxa"/>
                <w:trHeight w:val="507" w:hRule="atLeast"/>
                <w:jc w:val="center"/>
              </w:trPr>
              <w:tc>
                <w:tcPr>
                  <w:tcW w:w="528"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10</w:t>
                  </w:r>
                </w:p>
              </w:tc>
              <w:tc>
                <w:tcPr>
                  <w:tcW w:w="2955" w:type="dxa"/>
                  <w:gridSpan w:val="4"/>
                  <w:vAlign w:val="center"/>
                </w:tcPr>
                <w:p>
                  <w:pPr>
                    <w:widowControl/>
                    <w:jc w:val="center"/>
                    <w:textAlignment w:val="center"/>
                    <w:rPr>
                      <w:rFonts w:hint="eastAsia" w:ascii="宋体" w:hAnsi="宋体" w:cs="宋体"/>
                      <w:bCs/>
                      <w:color w:val="000000"/>
                      <w:sz w:val="22"/>
                      <w:szCs w:val="22"/>
                    </w:rPr>
                  </w:pPr>
                  <w:r>
                    <w:rPr>
                      <w:rFonts w:hint="eastAsia" w:ascii="宋体" w:hAnsi="宋体" w:cs="宋体"/>
                      <w:bCs/>
                      <w:color w:val="000000"/>
                      <w:kern w:val="0"/>
                      <w:sz w:val="22"/>
                      <w:szCs w:val="22"/>
                      <w:lang w:bidi="ar"/>
                    </w:rPr>
                    <w:t>合计</w:t>
                  </w:r>
                </w:p>
              </w:tc>
              <w:tc>
                <w:tcPr>
                  <w:tcW w:w="690" w:type="dxa"/>
                  <w:vAlign w:val="center"/>
                </w:tcPr>
                <w:p>
                  <w:pPr>
                    <w:jc w:val="center"/>
                    <w:rPr>
                      <w:rFonts w:hint="eastAsia" w:ascii="宋体" w:hAnsi="宋体" w:cs="宋体"/>
                      <w:bCs/>
                      <w:color w:val="000000"/>
                      <w:sz w:val="22"/>
                      <w:szCs w:val="22"/>
                    </w:rPr>
                  </w:pPr>
                </w:p>
              </w:tc>
              <w:tc>
                <w:tcPr>
                  <w:tcW w:w="692" w:type="dxa"/>
                  <w:vAlign w:val="center"/>
                </w:tcPr>
                <w:p>
                  <w:pPr>
                    <w:jc w:val="center"/>
                    <w:rPr>
                      <w:rFonts w:hint="eastAsia" w:ascii="宋体" w:hAnsi="宋体" w:cs="宋体"/>
                      <w:bCs/>
                      <w:color w:val="000000"/>
                      <w:sz w:val="22"/>
                      <w:szCs w:val="22"/>
                    </w:rPr>
                  </w:pPr>
                </w:p>
              </w:tc>
              <w:tc>
                <w:tcPr>
                  <w:tcW w:w="750" w:type="dxa"/>
                  <w:vAlign w:val="center"/>
                </w:tcPr>
                <w:p>
                  <w:pPr>
                    <w:jc w:val="center"/>
                    <w:rPr>
                      <w:rFonts w:hint="eastAsia" w:ascii="宋体" w:hAnsi="宋体" w:cs="宋体"/>
                      <w:bCs/>
                      <w:color w:val="000000"/>
                      <w:sz w:val="22"/>
                      <w:szCs w:val="22"/>
                    </w:rPr>
                  </w:pPr>
                </w:p>
              </w:tc>
              <w:tc>
                <w:tcPr>
                  <w:tcW w:w="705" w:type="dxa"/>
                  <w:vAlign w:val="center"/>
                </w:tcPr>
                <w:p>
                  <w:pPr>
                    <w:jc w:val="center"/>
                    <w:rPr>
                      <w:rFonts w:hint="eastAsia" w:ascii="宋体" w:hAnsi="宋体" w:cs="宋体"/>
                      <w:bCs/>
                      <w:color w:val="000000"/>
                      <w:sz w:val="22"/>
                      <w:szCs w:val="22"/>
                    </w:rPr>
                  </w:pPr>
                </w:p>
              </w:tc>
              <w:tc>
                <w:tcPr>
                  <w:tcW w:w="870" w:type="dxa"/>
                  <w:vAlign w:val="center"/>
                </w:tcPr>
                <w:p>
                  <w:pPr>
                    <w:widowControl/>
                    <w:jc w:val="center"/>
                    <w:textAlignment w:val="center"/>
                    <w:rPr>
                      <w:rFonts w:hint="default" w:ascii="宋体" w:hAnsi="宋体" w:eastAsia="宋体" w:cs="宋体"/>
                      <w:bCs/>
                      <w:color w:val="000000"/>
                      <w:sz w:val="22"/>
                      <w:szCs w:val="22"/>
                      <w:lang w:val="en-US" w:eastAsia="zh-CN"/>
                    </w:rPr>
                  </w:pPr>
                  <w:r>
                    <w:rPr>
                      <w:rFonts w:hint="eastAsia" w:ascii="宋体" w:hAnsi="宋体" w:cs="宋体"/>
                      <w:bCs/>
                      <w:color w:val="000000"/>
                      <w:kern w:val="0"/>
                      <w:sz w:val="22"/>
                      <w:szCs w:val="22"/>
                      <w:lang w:val="en-US" w:eastAsia="zh-CN" w:bidi="ar"/>
                    </w:rPr>
                    <w:t>-211030</w:t>
                  </w:r>
                </w:p>
              </w:tc>
              <w:tc>
                <w:tcPr>
                  <w:tcW w:w="2117" w:type="dxa"/>
                  <w:vAlign w:val="center"/>
                </w:tcPr>
                <w:p>
                  <w:pPr>
                    <w:rPr>
                      <w:rFonts w:hint="eastAsia" w:ascii="等线" w:hAnsi="等线" w:eastAsia="等线" w:cs="等线"/>
                      <w:bCs/>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合同变更的理由及相关说明：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根据实际安装条件和需求变化，龙岗区室外固定应急避难场所建设及物资采购（一标段）需进行部分增减，如继续按原合同将损害国家利益和社会公众利益。根据《深圳市龙岗区财政局深圳市龙岗区政府采购中心关于进一步规范政府采购合同管理的通知》第二条，经双方协商，同意以上合同变更，增减相应采购标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征求意见期限从2020年11月25日至2020年12月01</w:t>
            </w:r>
            <w:bookmarkStart w:id="0" w:name="_GoBack"/>
            <w:bookmarkEnd w:id="0"/>
            <w:r>
              <w:rPr>
                <w:rFonts w:hint="eastAsia" w:ascii="仿宋" w:hAnsi="仿宋" w:eastAsia="仿宋" w:cs="仿宋"/>
                <w:sz w:val="28"/>
                <w:szCs w:val="28"/>
                <w:vertAlign w:val="baseline"/>
                <w:lang w:val="en-US" w:eastAsia="zh-CN"/>
              </w:rPr>
              <w:t>日（公示时间5个工作日）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联系方式：28539208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采购人：深圳市龙岗区布吉街道办事处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地址：深圳市龙岗区广场路2号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联系电话：28539208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合同备案机构：深圳市龙岗区政府采购中心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地址：深圳市龙岗区中心城清林中路77号海关大厦西座4楼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联系电话：89552428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969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备注：对公示内容有异议的，请于公示之日起至期满之日止以实名书面方式（包括联系人、地址、联系电话）将意见反馈至采购人。</w:t>
            </w:r>
          </w:p>
        </w:tc>
      </w:tr>
    </w:tbl>
    <w:p/>
    <w:sectPr>
      <w:pgSz w:w="11906" w:h="16838"/>
      <w:pgMar w:top="1043" w:right="1689" w:bottom="1043"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73231"/>
    <w:rsid w:val="18141BEA"/>
    <w:rsid w:val="1B4512EE"/>
    <w:rsid w:val="1C375DF9"/>
    <w:rsid w:val="25441BC9"/>
    <w:rsid w:val="29095ACB"/>
    <w:rsid w:val="2BF66F9E"/>
    <w:rsid w:val="2FA75020"/>
    <w:rsid w:val="334648D8"/>
    <w:rsid w:val="33E66957"/>
    <w:rsid w:val="376B13C0"/>
    <w:rsid w:val="41621905"/>
    <w:rsid w:val="4C380CA2"/>
    <w:rsid w:val="54615E45"/>
    <w:rsid w:val="5F1A7F2C"/>
    <w:rsid w:val="64446F65"/>
    <w:rsid w:val="6607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文档正文"/>
    <w:basedOn w:val="1"/>
    <w:qFormat/>
    <w:uiPriority w:val="99"/>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五月闭关的孙山</cp:lastModifiedBy>
  <dcterms:modified xsi:type="dcterms:W3CDTF">2020-11-25T03:42:43Z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