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/>
          <w:b/>
          <w:sz w:val="44"/>
          <w:szCs w:val="36"/>
        </w:rPr>
      </w:pPr>
      <w:r>
        <w:rPr>
          <w:rFonts w:hint="eastAsia" w:ascii="宋体" w:hAnsi="宋体" w:eastAsia="宋体"/>
          <w:b/>
          <w:sz w:val="44"/>
          <w:szCs w:val="36"/>
        </w:rPr>
        <w:t>龙岗区20</w:t>
      </w:r>
      <w:r>
        <w:rPr>
          <w:rFonts w:hint="eastAsia" w:ascii="宋体" w:hAnsi="宋体" w:eastAsia="宋体"/>
          <w:b/>
          <w:sz w:val="44"/>
          <w:szCs w:val="36"/>
          <w:lang w:val="en-US" w:eastAsia="zh-CN"/>
        </w:rPr>
        <w:t>20</w:t>
      </w:r>
      <w:r>
        <w:rPr>
          <w:rFonts w:hint="eastAsia" w:ascii="宋体" w:hAnsi="宋体" w:eastAsia="宋体"/>
          <w:b/>
          <w:sz w:val="44"/>
          <w:szCs w:val="36"/>
        </w:rPr>
        <w:t>年“四上”企业入库工作方案</w:t>
      </w:r>
    </w:p>
    <w:p>
      <w:pPr>
        <w:spacing w:line="560" w:lineRule="exact"/>
        <w:jc w:val="center"/>
      </w:pP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根据《深圳市统计局办公室关于做好2020 年年度和2021 年月度调查单位审核确认工作的通知》（深统办〔2020〕34号）的文件要求，</w:t>
      </w:r>
      <w:r>
        <w:rPr>
          <w:rFonts w:hint="eastAsia" w:ascii="仿宋_GB2312" w:eastAsia="仿宋_GB2312"/>
          <w:color w:val="auto"/>
          <w:sz w:val="32"/>
          <w:szCs w:val="32"/>
        </w:rPr>
        <w:t>为了做好20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年龙岗区“四上”企业入库工作，切实提高“四上”企业入库的数量和质量，全面、准确、客观反映我区经济发展成果，结合我区实际，特制定本方案。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一、目的意义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全国现行统一的统计制度实行“要有数，先入库；要入库，走程序”的统计原则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“四上”企业是全区地区生产总值的主要来源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是全区经济发展的主力军和排头兵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加强我区“四上”企业入库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，对促进全区经济持续健康发展具有重要意义。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二、工作目标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hAnsi="宋体" w:eastAsia="仿宋_GB2312"/>
          <w:sz w:val="32"/>
          <w:szCs w:val="32"/>
        </w:rPr>
        <w:t>进一步明确各相关部门及街道职责，凝聚共识、强化联动协作和业务指导，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确保</w:t>
      </w:r>
      <w:r>
        <w:rPr>
          <w:rFonts w:hint="eastAsia" w:ascii="仿宋_GB2312" w:eastAsia="仿宋_GB2312"/>
          <w:sz w:val="32"/>
          <w:szCs w:val="32"/>
        </w:rPr>
        <w:t>达到“四上”标准的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企业及时入库，应统尽统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三、工作分工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截至目前全区准“四上”企业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4300个（11月底将根据有关部门数据补充），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为了进一步加强协助配合，共同完成“四上”企业核查和入库工作，具体分工如下：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各街道办事处做好准“四上”企业全面核查工作，严格按要求实地核查企业资料，负责本街道新增“四上”企业入库申报工作，做好企业入库所需资料的收集、整理和上报工作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1820" w:firstLineChars="65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截至目前各街道准</w:t>
      </w:r>
      <w:r>
        <w:rPr>
          <w:rFonts w:hint="eastAsia" w:ascii="仿宋" w:hAnsi="仿宋" w:eastAsia="仿宋" w:cs="仿宋"/>
          <w:bCs/>
          <w:sz w:val="28"/>
          <w:szCs w:val="28"/>
        </w:rPr>
        <w:t>“四上”企业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核查数一览表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</w:t>
      </w:r>
    </w:p>
    <w:p>
      <w:pPr>
        <w:ind w:firstLine="560" w:firstLineChars="200"/>
        <w:rPr>
          <w:rFonts w:ascii="宋体" w:hAnsi="宋体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Cs/>
          <w:sz w:val="28"/>
          <w:szCs w:val="28"/>
        </w:rPr>
        <w:t xml:space="preserve">                                               </w:t>
      </w:r>
      <w:r>
        <w:rPr>
          <w:rFonts w:ascii="仿宋" w:hAnsi="仿宋" w:eastAsia="仿宋" w:cs="仿宋"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</w:rPr>
        <w:t>单位（个）</w:t>
      </w:r>
    </w:p>
    <w:tbl>
      <w:tblPr>
        <w:tblStyle w:val="6"/>
        <w:tblW w:w="8554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8" w:space="0"/>
          <w:right w:val="sing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8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南湾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横岗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园山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坪地</w:t>
            </w:r>
          </w:p>
        </w:tc>
        <w:tc>
          <w:tcPr>
            <w:tcW w:w="65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8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核查</w:t>
            </w:r>
            <w:r>
              <w:rPr>
                <w:rStyle w:val="7"/>
                <w:lang w:val="en-US" w:eastAsia="zh-CN" w:bidi="ar"/>
              </w:rPr>
              <w:t>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658" w:type="dxa"/>
            <w:tcBorders>
              <w:top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2.区发展改革局、区科技创新局、区</w:t>
      </w:r>
      <w:r>
        <w:rPr>
          <w:rFonts w:hint="eastAsia" w:ascii="仿宋_GB2312" w:eastAsia="仿宋_GB2312"/>
          <w:sz w:val="32"/>
          <w:szCs w:val="32"/>
          <w:lang w:eastAsia="zh-CN"/>
        </w:rPr>
        <w:t>工业和信息化</w:t>
      </w:r>
      <w:r>
        <w:rPr>
          <w:rFonts w:hint="eastAsia" w:ascii="仿宋_GB2312" w:eastAsia="仿宋_GB2312"/>
          <w:sz w:val="32"/>
          <w:szCs w:val="32"/>
        </w:rPr>
        <w:t>局、区住房建设局、区水务局、区文</w:t>
      </w:r>
      <w:r>
        <w:rPr>
          <w:rFonts w:hint="eastAsia" w:ascii="仿宋_GB2312" w:eastAsia="仿宋_GB2312"/>
          <w:sz w:val="32"/>
          <w:szCs w:val="32"/>
          <w:lang w:eastAsia="zh-CN"/>
        </w:rPr>
        <w:t>化广电</w:t>
      </w:r>
      <w:r>
        <w:rPr>
          <w:rFonts w:hint="eastAsia" w:ascii="仿宋_GB2312" w:eastAsia="仿宋_GB2312"/>
          <w:sz w:val="32"/>
          <w:szCs w:val="32"/>
        </w:rPr>
        <w:t>旅游</w:t>
      </w:r>
      <w:r>
        <w:rPr>
          <w:rFonts w:hint="eastAsia" w:ascii="仿宋_GB2312" w:eastAsia="仿宋_GB2312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sz w:val="32"/>
          <w:szCs w:val="32"/>
        </w:rPr>
        <w:t>局、区城市更新和土地整备局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国家税务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总</w:t>
      </w:r>
      <w:r>
        <w:rPr>
          <w:rFonts w:hint="eastAsia" w:ascii="仿宋_GB2312" w:eastAsia="仿宋_GB2312"/>
          <w:sz w:val="32"/>
          <w:szCs w:val="32"/>
          <w:highlight w:val="none"/>
        </w:rPr>
        <w:t>局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深圳市</w:t>
      </w:r>
      <w:r>
        <w:rPr>
          <w:rFonts w:hint="eastAsia" w:ascii="仿宋_GB2312" w:eastAsia="仿宋_GB2312"/>
          <w:sz w:val="32"/>
          <w:szCs w:val="32"/>
          <w:highlight w:val="none"/>
        </w:rPr>
        <w:t>龙岗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highlight w:val="none"/>
        </w:rPr>
        <w:t>税务局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龙岗</w:t>
      </w:r>
      <w:r>
        <w:rPr>
          <w:rFonts w:ascii="仿宋_GB2312" w:eastAsia="仿宋_GB2312"/>
          <w:sz w:val="32"/>
          <w:szCs w:val="32"/>
        </w:rPr>
        <w:t>社保分局</w:t>
      </w:r>
      <w:r>
        <w:rPr>
          <w:rFonts w:hint="eastAsia" w:ascii="仿宋_GB2312" w:eastAsia="仿宋_GB2312"/>
          <w:sz w:val="32"/>
          <w:szCs w:val="32"/>
        </w:rPr>
        <w:t>等职能部门根据本部门的职能范围，将所掌握的我区在201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度以及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年期间，符合“四上”企业标准的法人企业名录和投资项目，于20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日前提供给区统计局(所需内容及表式见附件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)。并引导、督促符合“四上”企业标准的法人企业积极配合统计部门的核查和入库工作。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区统计局负责收集整理各部门提供的企业信息，建立准“四上”企业数据库，组织开展“四上”企业核查和入库工作。加强企业入库的业务指导，做好入库审核工作，确保符合条件的企业及时进入一套表调查单位库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国家税务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总</w:t>
      </w:r>
      <w:r>
        <w:rPr>
          <w:rFonts w:hint="eastAsia" w:ascii="仿宋_GB2312" w:eastAsia="仿宋_GB2312"/>
          <w:sz w:val="32"/>
          <w:szCs w:val="32"/>
          <w:highlight w:val="none"/>
        </w:rPr>
        <w:t>局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深圳市</w:t>
      </w:r>
      <w:r>
        <w:rPr>
          <w:rFonts w:hint="eastAsia" w:ascii="仿宋_GB2312" w:eastAsia="仿宋_GB2312"/>
          <w:sz w:val="32"/>
          <w:szCs w:val="32"/>
          <w:highlight w:val="none"/>
        </w:rPr>
        <w:t>龙岗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highlight w:val="none"/>
        </w:rPr>
        <w:t>税务局负责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配合</w:t>
      </w:r>
      <w:r>
        <w:rPr>
          <w:rFonts w:hint="eastAsia" w:ascii="仿宋_GB2312" w:eastAsia="仿宋_GB2312"/>
          <w:sz w:val="32"/>
          <w:szCs w:val="32"/>
          <w:highlight w:val="none"/>
        </w:rPr>
        <w:t>“四上”企业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的申请，为其入库资料中的“增值税纳税申报表”和“增值税申报表附列资料（一）”</w:t>
      </w:r>
      <w:r>
        <w:rPr>
          <w:rFonts w:hint="eastAsia" w:ascii="仿宋_GB2312" w:eastAsia="仿宋_GB2312"/>
          <w:sz w:val="32"/>
          <w:szCs w:val="32"/>
          <w:highlight w:val="none"/>
        </w:rPr>
        <w:t>加盖税务部门业务专用章。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四、进度安排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（一）工作启动阶段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1.20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9月-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1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月，区统计局起草工作方案、建立工作机制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、成立工作领导小组，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召开动员部署会，整合市统计局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全区各部门提供的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准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“四上”企业名单，形成“四上”企业核查库。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（二）入库审核阶段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1.开展入库核查。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第一批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日前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第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批20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年1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日前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各街道按期完成“四上”企业实地核查、录入工作。20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20前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为</w:t>
      </w: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查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漏补录</w:t>
      </w: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工作。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2.开展入库审核。第一批20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年11月2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日前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第二批20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年1月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日前，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统计局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各专业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完成年度“四上”企业入库审核工作。20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日前，完成2月</w:t>
      </w: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月度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“四上”企业入库审核。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（三）总结验收阶段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年</w:t>
      </w: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3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月，对“四上”企业入库名单进行确认和汇总，形成工作报告。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五、工作要求</w:t>
      </w:r>
    </w:p>
    <w:p>
      <w:pPr>
        <w:spacing w:line="560" w:lineRule="exact"/>
        <w:ind w:firstLine="640" w:firstLineChars="200"/>
        <w:rPr>
          <w:rFonts w:ascii="楷体_GB2312" w:hAnsi="楷体" w:eastAsia="楷体_GB2312" w:cs="仿宋_GB2312"/>
          <w:bCs/>
          <w:sz w:val="32"/>
          <w:szCs w:val="32"/>
        </w:rPr>
      </w:pPr>
      <w:r>
        <w:rPr>
          <w:rFonts w:hint="eastAsia" w:ascii="楷体_GB2312" w:hAnsi="楷体" w:eastAsia="楷体_GB2312" w:cs="仿宋_GB2312"/>
          <w:bCs/>
          <w:sz w:val="32"/>
          <w:szCs w:val="32"/>
        </w:rPr>
        <w:t>（一）加强领导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各街道、各部门要高度重视，加强领导，分管领导亲自抓，落实责任分工，明确专人负责，采取有效措施，确保达到“四上”标准的企业</w:t>
      </w:r>
      <w:r>
        <w:rPr>
          <w:rFonts w:hint="eastAsia" w:ascii="仿宋_GB2312" w:eastAsia="仿宋_GB2312"/>
          <w:sz w:val="32"/>
          <w:szCs w:val="32"/>
          <w:lang w:eastAsia="zh-CN"/>
        </w:rPr>
        <w:t>及时</w:t>
      </w:r>
      <w:r>
        <w:rPr>
          <w:rFonts w:hint="eastAsia" w:ascii="仿宋_GB2312" w:eastAsia="仿宋_GB2312"/>
          <w:sz w:val="32"/>
          <w:szCs w:val="32"/>
        </w:rPr>
        <w:t>入库</w:t>
      </w:r>
      <w:r>
        <w:rPr>
          <w:rFonts w:hint="eastAsia" w:ascii="仿宋_GB2312" w:eastAsia="仿宋_GB2312"/>
          <w:sz w:val="32"/>
          <w:szCs w:val="32"/>
          <w:lang w:eastAsia="zh-CN"/>
        </w:rPr>
        <w:t>，真正做到应统尽统。</w:t>
      </w:r>
    </w:p>
    <w:p>
      <w:pPr>
        <w:spacing w:line="560" w:lineRule="exact"/>
        <w:ind w:firstLine="640" w:firstLineChars="200"/>
        <w:rPr>
          <w:rFonts w:ascii="楷体_GB2312" w:hAnsi="楷体" w:eastAsia="楷体_GB2312" w:cs="仿宋_GB2312"/>
          <w:bCs/>
          <w:sz w:val="32"/>
          <w:szCs w:val="32"/>
        </w:rPr>
      </w:pPr>
      <w:r>
        <w:rPr>
          <w:rFonts w:hint="eastAsia" w:ascii="楷体_GB2312" w:hAnsi="楷体" w:eastAsia="楷体_GB2312" w:cs="仿宋_GB2312"/>
          <w:bCs/>
          <w:sz w:val="32"/>
          <w:szCs w:val="32"/>
        </w:rPr>
        <w:t>（二）加强督促检查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“四上”企业入库是一项重要经济工作任务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区统计局建立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四上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黑体" w:eastAsia="仿宋_GB2312"/>
          <w:sz w:val="32"/>
          <w:szCs w:val="32"/>
        </w:rPr>
        <w:t>企业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入库工作</w:t>
      </w:r>
      <w:r>
        <w:rPr>
          <w:rFonts w:hint="eastAsia" w:ascii="仿宋_GB2312" w:hAnsi="黑体" w:eastAsia="仿宋_GB2312"/>
          <w:sz w:val="32"/>
          <w:szCs w:val="32"/>
        </w:rPr>
        <w:t>抽查机制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抽调专门人员开展专项督查，对各街道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准</w:t>
      </w:r>
      <w:r>
        <w:rPr>
          <w:rFonts w:hint="eastAsia" w:ascii="仿宋_GB2312" w:hAnsi="黑体" w:eastAsia="仿宋_GB2312"/>
          <w:sz w:val="32"/>
          <w:szCs w:val="32"/>
        </w:rPr>
        <w:t>“四上”企业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核查情况</w:t>
      </w:r>
      <w:r>
        <w:rPr>
          <w:rFonts w:hint="eastAsia" w:ascii="仿宋_GB2312" w:hAnsi="黑体" w:eastAsia="仿宋_GB2312"/>
          <w:sz w:val="32"/>
          <w:szCs w:val="32"/>
        </w:rPr>
        <w:t>进行实地抽样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检</w:t>
      </w:r>
      <w:r>
        <w:rPr>
          <w:rFonts w:hint="eastAsia" w:ascii="仿宋_GB2312" w:hAnsi="黑体" w:eastAsia="仿宋_GB2312"/>
          <w:sz w:val="32"/>
          <w:szCs w:val="32"/>
        </w:rPr>
        <w:t>查，定期通报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检查</w:t>
      </w:r>
      <w:r>
        <w:rPr>
          <w:rFonts w:hint="eastAsia" w:ascii="仿宋_GB2312" w:hAnsi="黑体" w:eastAsia="仿宋_GB2312"/>
          <w:sz w:val="32"/>
          <w:szCs w:val="32"/>
        </w:rPr>
        <w:t>情况。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（三）切实做好经费保障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按照区、街道分级负担的原则，区统计局负责各街道、企业统计员的培训和核查资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料</w:t>
      </w:r>
      <w:r>
        <w:rPr>
          <w:rFonts w:hint="eastAsia" w:ascii="仿宋_GB2312" w:eastAsia="仿宋_GB2312"/>
          <w:sz w:val="32"/>
          <w:szCs w:val="32"/>
        </w:rPr>
        <w:t>准备工作。“四上”企业入库核查补助由各街道结合实际情况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按规定</w:t>
      </w:r>
      <w:r>
        <w:rPr>
          <w:rFonts w:hint="eastAsia" w:ascii="仿宋_GB2312" w:eastAsia="仿宋_GB2312"/>
          <w:sz w:val="32"/>
          <w:szCs w:val="32"/>
          <w:lang w:eastAsia="zh-CN"/>
        </w:rPr>
        <w:t>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发放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57" w:firstLine="35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074F1"/>
    <w:rsid w:val="4870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5"/>
    <w:qFormat/>
    <w:uiPriority w:val="0"/>
    <w:rPr>
      <w:rFonts w:hint="eastAsia" w:ascii="仿宋" w:hAnsi="仿宋" w:eastAsia="仿宋" w:cs="仿宋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2020-11-05T08:47:00Z</dcterms:created>
  <dc:creator>邱彩霞</dc:creator>
  <cp:lastModifiedBy>邱彩霞</cp:lastModifiedBy>
  <dcterms:modified xsi:type="dcterms:W3CDTF">2020-11-05T08:48:52Z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