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hAnsi="宋体"/>
          <w:sz w:val="36"/>
          <w:szCs w:val="36"/>
        </w:rPr>
      </w:pPr>
      <w:bookmarkStart w:id="0" w:name="_GoBack"/>
      <w:r>
        <w:rPr>
          <w:rFonts w:hint="eastAsia" w:ascii="仿宋_GB2312" w:eastAsia="仿宋_GB2312"/>
          <w:b/>
          <w:bCs/>
          <w:sz w:val="30"/>
          <w:szCs w:val="30"/>
          <w:lang w:val="en-US" w:eastAsia="zh-CN"/>
        </w:rPr>
        <w:t>附件二：承诺函</w:t>
      </w:r>
    </w:p>
    <w:bookmarkEnd w:id="0"/>
    <w:p>
      <w:pPr>
        <w:jc w:val="center"/>
        <w:rPr>
          <w:rFonts w:hint="eastAsia" w:ascii="宋体" w:hAnsi="宋体" w:eastAsia="宋体" w:cs="宋体"/>
          <w:b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/>
          <w:sz w:val="36"/>
          <w:szCs w:val="36"/>
          <w:lang w:eastAsia="zh-CN"/>
        </w:rPr>
        <w:t>承诺函</w:t>
      </w: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spacing w:line="360" w:lineRule="auto"/>
        <w:rPr>
          <w:rFonts w:hAnsi="宋体"/>
          <w:bCs/>
          <w:sz w:val="24"/>
          <w:szCs w:val="24"/>
        </w:rPr>
      </w:pPr>
      <w:r>
        <w:rPr>
          <w:rFonts w:hint="eastAsia" w:hAnsi="宋体"/>
          <w:bCs/>
          <w:sz w:val="24"/>
          <w:szCs w:val="24"/>
        </w:rPr>
        <w:t>致</w:t>
      </w:r>
      <w:r>
        <w:rPr>
          <w:rFonts w:hint="eastAsia" w:hAnsi="宋体"/>
          <w:bCs/>
          <w:sz w:val="24"/>
          <w:szCs w:val="24"/>
          <w:lang w:val="en-US" w:eastAsia="zh-CN"/>
        </w:rPr>
        <w:t>采购</w:t>
      </w:r>
      <w:r>
        <w:rPr>
          <w:rFonts w:hint="eastAsia" w:hAnsi="宋体"/>
          <w:bCs/>
          <w:sz w:val="24"/>
          <w:szCs w:val="24"/>
        </w:rPr>
        <w:t>人:</w:t>
      </w:r>
      <w:r>
        <w:rPr>
          <w:rFonts w:hint="eastAsia" w:hAnsi="宋体"/>
          <w:sz w:val="24"/>
          <w:szCs w:val="24"/>
          <w:u w:val="single"/>
        </w:rPr>
        <w:t xml:space="preserve"> 深圳市龙岗区</w:t>
      </w:r>
      <w:r>
        <w:rPr>
          <w:rFonts w:hint="eastAsia" w:hAnsi="宋体"/>
          <w:sz w:val="24"/>
          <w:szCs w:val="24"/>
          <w:u w:val="single"/>
          <w:lang w:eastAsia="zh-CN"/>
        </w:rPr>
        <w:t>城投资产运营</w:t>
      </w:r>
      <w:r>
        <w:rPr>
          <w:rFonts w:hint="eastAsia" w:hAnsi="宋体"/>
          <w:sz w:val="24"/>
          <w:szCs w:val="24"/>
          <w:u w:val="single"/>
        </w:rPr>
        <w:t>有限公司</w:t>
      </w:r>
    </w:p>
    <w:p>
      <w:pPr>
        <w:pStyle w:val="2"/>
        <w:spacing w:line="360" w:lineRule="auto"/>
        <w:ind w:firstLine="480" w:firstLineChars="200"/>
        <w:rPr>
          <w:rFonts w:hAnsi="宋体"/>
          <w:bCs/>
          <w:sz w:val="24"/>
          <w:szCs w:val="24"/>
        </w:rPr>
      </w:pPr>
      <w:r>
        <w:rPr>
          <w:rFonts w:hint="eastAsia" w:hAnsi="宋体"/>
          <w:bCs/>
          <w:sz w:val="24"/>
          <w:szCs w:val="24"/>
        </w:rPr>
        <w:t>为了确保</w:t>
      </w:r>
      <w:r>
        <w:rPr>
          <w:rFonts w:hint="eastAsia" w:hAnsi="宋体"/>
          <w:bCs/>
          <w:sz w:val="24"/>
          <w:szCs w:val="24"/>
          <w:lang w:val="en-US" w:eastAsia="zh-CN"/>
        </w:rPr>
        <w:t>本项目</w:t>
      </w:r>
      <w:r>
        <w:rPr>
          <w:rFonts w:hint="eastAsia" w:hAnsi="宋体"/>
          <w:bCs/>
          <w:sz w:val="24"/>
          <w:szCs w:val="24"/>
        </w:rPr>
        <w:t>工作顺利进行，我方将严格执行建设工程招标投标管理的法律法规，并完全接受</w:t>
      </w:r>
      <w:r>
        <w:rPr>
          <w:rFonts w:hint="eastAsia" w:hAnsi="宋体"/>
          <w:b/>
          <w:bCs w:val="0"/>
          <w:sz w:val="24"/>
          <w:szCs w:val="24"/>
          <w:u w:val="single"/>
          <w:lang w:val="en-US" w:eastAsia="zh-CN"/>
        </w:rPr>
        <w:t>坪地同富裕工业区C4、B5厂房变压器安装工程</w:t>
      </w:r>
      <w:r>
        <w:rPr>
          <w:rFonts w:hint="eastAsia" w:hAnsi="宋体"/>
          <w:bCs/>
          <w:sz w:val="24"/>
          <w:szCs w:val="24"/>
          <w:lang w:val="en-US" w:eastAsia="zh-CN"/>
        </w:rPr>
        <w:t>采购公告的</w:t>
      </w:r>
      <w:r>
        <w:rPr>
          <w:rFonts w:hint="eastAsia" w:hAnsi="宋体"/>
          <w:bCs/>
          <w:sz w:val="24"/>
          <w:szCs w:val="24"/>
        </w:rPr>
        <w:t>所有内容</w:t>
      </w:r>
      <w:r>
        <w:rPr>
          <w:rFonts w:hint="eastAsia" w:hAnsi="宋体"/>
          <w:bCs/>
          <w:sz w:val="24"/>
          <w:szCs w:val="24"/>
          <w:lang w:val="en-US" w:eastAsia="zh-CN"/>
        </w:rPr>
        <w:t>及要求</w:t>
      </w:r>
      <w:r>
        <w:rPr>
          <w:rFonts w:hint="eastAsia" w:hAnsi="宋体"/>
          <w:bCs/>
          <w:sz w:val="24"/>
          <w:szCs w:val="24"/>
        </w:rPr>
        <w:t>，为此作出如下承诺：</w:t>
      </w:r>
    </w:p>
    <w:p>
      <w:pPr>
        <w:pStyle w:val="2"/>
        <w:numPr>
          <w:ilvl w:val="0"/>
          <w:numId w:val="0"/>
        </w:numPr>
        <w:spacing w:line="360" w:lineRule="auto"/>
        <w:ind w:firstLine="480" w:firstLineChars="200"/>
        <w:rPr>
          <w:rFonts w:hint="default" w:hAnsi="宋体"/>
          <w:b/>
          <w:bCs/>
          <w:sz w:val="24"/>
          <w:szCs w:val="24"/>
          <w:lang w:val="en-US" w:eastAsia="zh-CN"/>
        </w:rPr>
      </w:pPr>
      <w:r>
        <w:rPr>
          <w:rFonts w:hint="eastAsia" w:hAnsi="宋体"/>
          <w:bCs/>
          <w:sz w:val="24"/>
          <w:szCs w:val="24"/>
          <w:lang w:val="en-US" w:eastAsia="zh-CN"/>
        </w:rPr>
        <w:t>1、</w:t>
      </w:r>
      <w:r>
        <w:rPr>
          <w:rFonts w:hint="eastAsia" w:hAnsi="宋体"/>
          <w:b/>
          <w:bCs w:val="0"/>
          <w:sz w:val="24"/>
          <w:szCs w:val="24"/>
          <w:lang w:val="en-US" w:eastAsia="zh-CN"/>
        </w:rPr>
        <w:t>根据企业自身情况，理性报价，不会以</w:t>
      </w:r>
      <w:r>
        <w:rPr>
          <w:rFonts w:hint="eastAsia" w:hAnsi="宋体"/>
          <w:b/>
          <w:bCs w:val="0"/>
          <w:sz w:val="24"/>
          <w:szCs w:val="24"/>
        </w:rPr>
        <w:t>低于成本</w:t>
      </w:r>
      <w:r>
        <w:rPr>
          <w:rFonts w:hint="eastAsia" w:hAnsi="宋体"/>
          <w:b/>
          <w:bCs/>
          <w:sz w:val="24"/>
          <w:szCs w:val="24"/>
        </w:rPr>
        <w:t>的报价竞</w:t>
      </w:r>
      <w:r>
        <w:rPr>
          <w:rFonts w:hint="eastAsia" w:hAnsi="宋体"/>
          <w:b/>
          <w:bCs/>
          <w:sz w:val="24"/>
          <w:szCs w:val="24"/>
          <w:lang w:val="en-US" w:eastAsia="zh-CN"/>
        </w:rPr>
        <w:t>争</w:t>
      </w:r>
      <w:r>
        <w:rPr>
          <w:rFonts w:hint="eastAsia" w:hAnsi="宋体"/>
          <w:b/>
          <w:bCs/>
          <w:sz w:val="24"/>
          <w:szCs w:val="24"/>
        </w:rPr>
        <w:t>，并按愿下浮率</w:t>
      </w:r>
      <w:r>
        <w:rPr>
          <w:rFonts w:hint="eastAsia" w:hAnsi="宋体"/>
          <w:b/>
          <w:bCs/>
          <w:sz w:val="24"/>
          <w:szCs w:val="24"/>
          <w:u w:val="single"/>
          <w:lang w:eastAsia="zh-CN"/>
        </w:rPr>
        <w:t xml:space="preserve"> </w:t>
      </w:r>
      <w:r>
        <w:rPr>
          <w:rFonts w:hint="eastAsia" w:hAnsi="宋体"/>
          <w:b/>
          <w:bCs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hAnsi="宋体"/>
          <w:b/>
          <w:bCs/>
          <w:sz w:val="24"/>
          <w:szCs w:val="24"/>
          <w:u w:val="single"/>
          <w:lang w:eastAsia="zh-CN"/>
        </w:rPr>
        <w:t xml:space="preserve"> </w:t>
      </w:r>
      <w:r>
        <w:rPr>
          <w:rFonts w:hint="eastAsia" w:hAnsi="宋体"/>
          <w:b/>
          <w:bCs/>
          <w:sz w:val="24"/>
          <w:szCs w:val="24"/>
        </w:rPr>
        <w:t>%</w:t>
      </w:r>
      <w:r>
        <w:rPr>
          <w:rFonts w:hint="eastAsia" w:hAnsi="宋体"/>
          <w:b/>
          <w:bCs/>
          <w:sz w:val="24"/>
          <w:szCs w:val="24"/>
          <w:lang w:eastAsia="zh-CN"/>
        </w:rPr>
        <w:t>及</w:t>
      </w:r>
      <w:r>
        <w:rPr>
          <w:rFonts w:hint="eastAsia" w:hAnsi="宋体"/>
          <w:b/>
          <w:bCs/>
          <w:sz w:val="24"/>
          <w:szCs w:val="24"/>
          <w:lang w:val="en-US" w:eastAsia="zh-CN"/>
        </w:rPr>
        <w:t>采购人</w:t>
      </w:r>
      <w:r>
        <w:rPr>
          <w:rFonts w:hint="eastAsia" w:hAnsi="宋体"/>
          <w:b/>
          <w:bCs/>
          <w:sz w:val="24"/>
          <w:szCs w:val="24"/>
        </w:rPr>
        <w:t>要求承包</w:t>
      </w:r>
      <w:r>
        <w:rPr>
          <w:rFonts w:hint="eastAsia" w:hAnsi="宋体"/>
          <w:b/>
          <w:bCs/>
          <w:sz w:val="24"/>
          <w:szCs w:val="24"/>
          <w:lang w:val="en-US" w:eastAsia="zh-CN"/>
        </w:rPr>
        <w:t>本项目</w:t>
      </w:r>
      <w:r>
        <w:rPr>
          <w:rFonts w:hint="eastAsia" w:hAnsi="宋体"/>
          <w:b/>
          <w:bCs/>
          <w:sz w:val="24"/>
          <w:szCs w:val="24"/>
        </w:rPr>
        <w:t>工作</w:t>
      </w:r>
      <w:r>
        <w:rPr>
          <w:rFonts w:hint="eastAsia" w:hAnsi="宋体"/>
          <w:b/>
          <w:bCs/>
          <w:sz w:val="24"/>
          <w:szCs w:val="24"/>
          <w:lang w:eastAsia="zh-CN"/>
        </w:rPr>
        <w:t>，</w:t>
      </w:r>
      <w:r>
        <w:rPr>
          <w:rFonts w:hint="eastAsia" w:hAnsi="宋体"/>
          <w:b/>
          <w:bCs/>
          <w:sz w:val="24"/>
          <w:szCs w:val="24"/>
          <w:lang w:val="en-US" w:eastAsia="zh-CN"/>
        </w:rPr>
        <w:t>报价含所需所有税金和其他费用（如图纸设计费、既有SCB11-1000KVA干式变压器的搬运及检测费用等）。</w:t>
      </w:r>
      <w:r>
        <w:rPr>
          <w:rFonts w:hint="eastAsia" w:hAnsi="宋体"/>
          <w:b/>
          <w:bCs/>
          <w:sz w:val="24"/>
          <w:szCs w:val="24"/>
        </w:rPr>
        <w:t>否则，我方愿意承担任何风险</w:t>
      </w:r>
      <w:r>
        <w:rPr>
          <w:rFonts w:hint="eastAsia" w:hAnsi="宋体"/>
          <w:b/>
          <w:bCs/>
          <w:sz w:val="24"/>
          <w:szCs w:val="24"/>
          <w:lang w:val="en-US" w:eastAsia="zh-CN"/>
        </w:rPr>
        <w:t>。</w:t>
      </w:r>
    </w:p>
    <w:p>
      <w:pPr>
        <w:pStyle w:val="2"/>
        <w:numPr>
          <w:ilvl w:val="0"/>
          <w:numId w:val="0"/>
        </w:numPr>
        <w:spacing w:line="360" w:lineRule="auto"/>
        <w:ind w:firstLine="480" w:firstLineChars="200"/>
        <w:rPr>
          <w:rFonts w:hint="eastAsia" w:hAnsi="宋体"/>
          <w:bCs/>
          <w:sz w:val="24"/>
          <w:szCs w:val="24"/>
          <w:lang w:val="en-US" w:eastAsia="zh-CN"/>
        </w:rPr>
      </w:pPr>
      <w:r>
        <w:rPr>
          <w:rFonts w:hint="eastAsia" w:hAnsi="宋体"/>
          <w:bCs/>
          <w:sz w:val="24"/>
          <w:szCs w:val="24"/>
          <w:lang w:val="en-US" w:eastAsia="zh-CN"/>
        </w:rPr>
        <w:t>2、我方承诺履行项目管理班子配备义务，不擅自更换响应文件所报的项目团队（注册执业人员），如不能继续履行职责确需更换的，所更换人员为我单位职工，其从业资格不低于遴选时承诺条件。</w:t>
      </w:r>
    </w:p>
    <w:p>
      <w:pPr>
        <w:pStyle w:val="2"/>
        <w:numPr>
          <w:ilvl w:val="0"/>
          <w:numId w:val="0"/>
        </w:numPr>
        <w:spacing w:line="360" w:lineRule="auto"/>
        <w:ind w:firstLine="480" w:firstLineChars="200"/>
        <w:rPr>
          <w:rFonts w:hint="default" w:hAnsi="宋体"/>
          <w:bCs/>
          <w:sz w:val="24"/>
          <w:szCs w:val="24"/>
          <w:lang w:val="en-US" w:eastAsia="zh-CN"/>
        </w:rPr>
      </w:pPr>
      <w:r>
        <w:rPr>
          <w:rFonts w:hint="eastAsia" w:hAnsi="宋体"/>
          <w:bCs/>
          <w:sz w:val="24"/>
          <w:szCs w:val="24"/>
          <w:lang w:val="en-US" w:eastAsia="zh-CN"/>
        </w:rPr>
        <w:t>3、我方承诺严格按安全施工有关规定，采取严格、科学的用电及登高安全防护措施，确保施工安全和第三者的安全，</w:t>
      </w:r>
      <w:r>
        <w:rPr>
          <w:rFonts w:hint="eastAsia" w:ascii="宋体" w:hAnsi="宋体" w:cs="宋体"/>
          <w:snapToGrid w:val="0"/>
          <w:kern w:val="0"/>
          <w:sz w:val="24"/>
          <w:szCs w:val="24"/>
        </w:rPr>
        <w:t>服从</w:t>
      </w:r>
      <w:r>
        <w:rPr>
          <w:rFonts w:hint="eastAsia" w:hAnsi="宋体" w:cs="宋体"/>
          <w:snapToGrid w:val="0"/>
          <w:kern w:val="0"/>
          <w:sz w:val="24"/>
          <w:szCs w:val="24"/>
          <w:lang w:eastAsia="zh-CN"/>
        </w:rPr>
        <w:t>贵司及园区物业管理单位</w:t>
      </w:r>
      <w:r>
        <w:rPr>
          <w:rFonts w:hint="eastAsia" w:ascii="宋体" w:hAnsi="宋体" w:cs="宋体"/>
          <w:snapToGrid w:val="0"/>
          <w:kern w:val="0"/>
          <w:sz w:val="24"/>
          <w:szCs w:val="24"/>
        </w:rPr>
        <w:t>的现场安全管理，</w:t>
      </w:r>
      <w:r>
        <w:rPr>
          <w:rFonts w:hint="eastAsia" w:hAnsi="宋体" w:cs="宋体"/>
          <w:snapToGrid w:val="0"/>
          <w:kern w:val="0"/>
          <w:sz w:val="24"/>
          <w:szCs w:val="24"/>
          <w:lang w:eastAsia="zh-CN"/>
        </w:rPr>
        <w:t>并</w:t>
      </w:r>
      <w:r>
        <w:rPr>
          <w:rFonts w:hint="eastAsia" w:ascii="宋体" w:hAnsi="宋体" w:cs="宋体"/>
          <w:snapToGrid w:val="0"/>
          <w:kern w:val="0"/>
          <w:sz w:val="24"/>
          <w:szCs w:val="24"/>
        </w:rPr>
        <w:t>对</w:t>
      </w:r>
      <w:r>
        <w:rPr>
          <w:rFonts w:hint="eastAsia" w:hAnsi="宋体" w:cs="宋体"/>
          <w:snapToGrid w:val="0"/>
          <w:kern w:val="0"/>
          <w:sz w:val="24"/>
          <w:szCs w:val="24"/>
          <w:lang w:eastAsia="zh-CN"/>
        </w:rPr>
        <w:t>检查时</w:t>
      </w:r>
      <w:r>
        <w:rPr>
          <w:rFonts w:hint="eastAsia" w:ascii="宋体" w:hAnsi="宋体" w:cs="宋体"/>
          <w:snapToGrid w:val="0"/>
          <w:kern w:val="0"/>
          <w:sz w:val="24"/>
          <w:szCs w:val="24"/>
        </w:rPr>
        <w:t>提出的安全问题及时落实</w:t>
      </w:r>
      <w:r>
        <w:rPr>
          <w:rFonts w:hint="eastAsia" w:hAnsi="宋体" w:cs="宋体"/>
          <w:snapToGrid w:val="0"/>
          <w:kern w:val="0"/>
          <w:sz w:val="24"/>
          <w:szCs w:val="24"/>
          <w:lang w:eastAsia="zh-CN"/>
        </w:rPr>
        <w:t>。</w:t>
      </w:r>
    </w:p>
    <w:p>
      <w:pPr>
        <w:pStyle w:val="2"/>
        <w:numPr>
          <w:ilvl w:val="0"/>
          <w:numId w:val="0"/>
        </w:numPr>
        <w:spacing w:line="360" w:lineRule="auto"/>
        <w:ind w:firstLine="480" w:firstLineChars="200"/>
        <w:rPr>
          <w:rFonts w:hAnsi="宋体"/>
          <w:bCs/>
          <w:sz w:val="24"/>
          <w:szCs w:val="24"/>
        </w:rPr>
      </w:pPr>
      <w:r>
        <w:rPr>
          <w:rFonts w:hint="eastAsia" w:hAnsi="宋体"/>
          <w:bCs/>
          <w:kern w:val="2"/>
          <w:sz w:val="24"/>
          <w:szCs w:val="24"/>
          <w:lang w:val="en-US" w:eastAsia="zh-CN" w:bidi="ar-SA"/>
        </w:rPr>
        <w:t>4、</w:t>
      </w:r>
      <w:r>
        <w:rPr>
          <w:rFonts w:hint="eastAsia" w:ascii="宋体" w:hAnsi="宋体"/>
          <w:bCs/>
          <w:kern w:val="2"/>
          <w:sz w:val="24"/>
          <w:szCs w:val="24"/>
          <w:lang w:val="en-US" w:eastAsia="zh-CN" w:bidi="ar-SA"/>
        </w:rPr>
        <w:t>如果违反本承诺书中任</w:t>
      </w:r>
      <w:r>
        <w:rPr>
          <w:rFonts w:hint="eastAsia" w:hAnsi="宋体"/>
          <w:bCs/>
          <w:sz w:val="24"/>
          <w:szCs w:val="24"/>
        </w:rPr>
        <w:t>何条款，我方愿意接受：</w:t>
      </w:r>
    </w:p>
    <w:p>
      <w:pPr>
        <w:pStyle w:val="2"/>
        <w:spacing w:line="360" w:lineRule="auto"/>
        <w:ind w:firstLine="480" w:firstLineChars="200"/>
        <w:rPr>
          <w:rFonts w:hAnsi="宋体"/>
          <w:bCs/>
          <w:sz w:val="24"/>
          <w:szCs w:val="24"/>
        </w:rPr>
      </w:pPr>
      <w:r>
        <w:rPr>
          <w:rFonts w:hint="eastAsia" w:hAnsi="宋体"/>
          <w:bCs/>
          <w:sz w:val="24"/>
          <w:szCs w:val="24"/>
        </w:rPr>
        <w:t>（1）视作我方单方面违约，并按照合同规定向贵方支付违约金或解除合同；</w:t>
      </w:r>
    </w:p>
    <w:p>
      <w:pPr>
        <w:pStyle w:val="2"/>
        <w:spacing w:line="360" w:lineRule="auto"/>
        <w:ind w:firstLine="480" w:firstLineChars="200"/>
        <w:rPr>
          <w:rFonts w:hAnsi="宋体"/>
          <w:bCs/>
          <w:sz w:val="24"/>
          <w:szCs w:val="24"/>
        </w:rPr>
      </w:pPr>
      <w:r>
        <w:rPr>
          <w:rFonts w:hint="eastAsia" w:hAnsi="宋体"/>
          <w:bCs/>
          <w:sz w:val="24"/>
          <w:szCs w:val="24"/>
        </w:rPr>
        <w:t>（2）履约评价评定为合格及以下；</w:t>
      </w:r>
    </w:p>
    <w:p>
      <w:pPr>
        <w:pStyle w:val="2"/>
        <w:spacing w:line="360" w:lineRule="auto"/>
        <w:ind w:firstLine="480" w:firstLineChars="200"/>
        <w:rPr>
          <w:rFonts w:hAnsi="宋体"/>
          <w:bCs/>
          <w:sz w:val="24"/>
          <w:szCs w:val="24"/>
        </w:rPr>
      </w:pPr>
      <w:r>
        <w:rPr>
          <w:rFonts w:hint="eastAsia" w:hAnsi="宋体"/>
          <w:bCs/>
          <w:sz w:val="24"/>
          <w:szCs w:val="24"/>
        </w:rPr>
        <w:t>（3）</w:t>
      </w:r>
      <w:r>
        <w:rPr>
          <w:rFonts w:hint="eastAsia" w:hAnsi="宋体"/>
          <w:bCs/>
          <w:sz w:val="24"/>
          <w:szCs w:val="24"/>
          <w:lang w:val="en-US" w:eastAsia="zh-CN"/>
        </w:rPr>
        <w:t>贵方</w:t>
      </w:r>
      <w:r>
        <w:rPr>
          <w:rFonts w:hint="eastAsia" w:hAnsi="宋体"/>
          <w:bCs/>
          <w:sz w:val="24"/>
          <w:szCs w:val="24"/>
        </w:rPr>
        <w:t>今后可拒绝我方参与投标；</w:t>
      </w:r>
    </w:p>
    <w:p>
      <w:pPr>
        <w:pStyle w:val="2"/>
        <w:spacing w:line="360" w:lineRule="auto"/>
        <w:ind w:firstLine="480" w:firstLineChars="200"/>
        <w:rPr>
          <w:rFonts w:hAnsi="宋体"/>
          <w:bCs/>
          <w:sz w:val="24"/>
          <w:szCs w:val="24"/>
        </w:rPr>
      </w:pPr>
      <w:r>
        <w:rPr>
          <w:rFonts w:hint="eastAsia" w:hAnsi="宋体"/>
          <w:bCs/>
          <w:sz w:val="24"/>
          <w:szCs w:val="24"/>
        </w:rPr>
        <w:t>（4）建设行政主管部门或相关主管部门的不良行为记录、行政处罚。</w:t>
      </w:r>
    </w:p>
    <w:p>
      <w:pPr>
        <w:spacing w:line="360" w:lineRule="auto"/>
        <w:rPr>
          <w:rFonts w:hint="eastAsia" w:ascii="宋体" w:hAnsi="宋体"/>
          <w:bCs/>
          <w:kern w:val="2"/>
          <w:sz w:val="24"/>
          <w:szCs w:val="24"/>
          <w:lang w:val="en-US" w:eastAsia="zh-CN" w:bidi="ar-SA"/>
        </w:rPr>
      </w:pPr>
    </w:p>
    <w:p>
      <w:pPr>
        <w:pStyle w:val="2"/>
        <w:rPr>
          <w:rFonts w:hint="eastAsia" w:ascii="宋体" w:hAnsi="宋体"/>
          <w:bCs/>
          <w:kern w:val="2"/>
          <w:sz w:val="24"/>
          <w:szCs w:val="24"/>
          <w:lang w:val="en-US" w:eastAsia="zh-CN" w:bidi="ar-SA"/>
        </w:rPr>
      </w:pPr>
    </w:p>
    <w:p>
      <w:pPr>
        <w:pStyle w:val="3"/>
        <w:rPr>
          <w:rFonts w:hint="eastAsia"/>
          <w:sz w:val="24"/>
          <w:szCs w:val="24"/>
          <w:lang w:val="en-US" w:eastAsia="zh-CN"/>
        </w:rPr>
      </w:pPr>
    </w:p>
    <w:p>
      <w:pPr>
        <w:spacing w:line="360" w:lineRule="auto"/>
        <w:ind w:firstLine="3600" w:firstLineChars="1500"/>
        <w:rPr>
          <w:rFonts w:hint="eastAsia" w:ascii="宋体" w:hAnsi="宋体"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/>
          <w:bCs/>
          <w:kern w:val="2"/>
          <w:sz w:val="24"/>
          <w:szCs w:val="24"/>
          <w:lang w:val="en-US" w:eastAsia="zh-CN" w:bidi="ar-SA"/>
        </w:rPr>
        <w:t>承诺单位（盖章）：</w:t>
      </w:r>
    </w:p>
    <w:p>
      <w:pPr>
        <w:spacing w:line="360" w:lineRule="auto"/>
        <w:ind w:firstLine="3600" w:firstLineChars="1500"/>
        <w:rPr>
          <w:rFonts w:hint="eastAsia" w:ascii="宋体" w:hAnsi="宋体"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/>
          <w:bCs/>
          <w:kern w:val="2"/>
          <w:sz w:val="24"/>
          <w:szCs w:val="24"/>
          <w:lang w:val="en-US" w:eastAsia="zh-CN" w:bidi="ar-SA"/>
        </w:rPr>
        <w:t>法定代表人或授权委托人（签字或盖私章）：</w:t>
      </w:r>
    </w:p>
    <w:p>
      <w:pPr>
        <w:spacing w:line="360" w:lineRule="auto"/>
        <w:ind w:firstLine="3600" w:firstLineChars="1500"/>
        <w:rPr>
          <w:rFonts w:hint="eastAsia" w:ascii="仿宋_GB2312" w:eastAsia="仿宋_GB2312"/>
          <w:sz w:val="24"/>
          <w:szCs w:val="24"/>
          <w:lang w:val="en-US" w:eastAsia="zh-CN"/>
        </w:rPr>
      </w:pPr>
      <w:r>
        <w:rPr>
          <w:rFonts w:hint="eastAsia" w:ascii="宋体" w:hAnsi="宋体"/>
          <w:bCs/>
          <w:kern w:val="2"/>
          <w:sz w:val="24"/>
          <w:szCs w:val="24"/>
          <w:lang w:val="en-US" w:eastAsia="zh-CN" w:bidi="ar-SA"/>
        </w:rPr>
        <w:t>签署日期：    年    月    日</w:t>
      </w:r>
    </w:p>
    <w:p/>
    <w:sectPr>
      <w:headerReference r:id="rId3" w:type="default"/>
      <w:footerReference r:id="rId4" w:type="default"/>
      <w:footerReference r:id="rId5" w:type="even"/>
      <w:pgSz w:w="11906" w:h="16838"/>
      <w:pgMar w:top="1134" w:right="1498" w:bottom="851" w:left="1588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3</w:t>
    </w:r>
    <w:r>
      <w:fldChar w:fldCharType="end"/>
    </w:r>
  </w:p>
  <w:p>
    <w:pPr>
      <w:pStyle w:val="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4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8A6901"/>
    <w:rsid w:val="068A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qFormat="1"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next w:val="3"/>
    <w:unhideWhenUsed/>
    <w:qFormat/>
    <w:uiPriority w:val="99"/>
    <w:rPr>
      <w:rFonts w:ascii="宋体" w:hAnsi="Courier New"/>
      <w:szCs w:val="20"/>
    </w:rPr>
  </w:style>
  <w:style w:type="paragraph" w:styleId="3">
    <w:name w:val="index 8"/>
    <w:basedOn w:val="1"/>
    <w:next w:val="1"/>
    <w:qFormat/>
    <w:uiPriority w:val="0"/>
    <w:pPr>
      <w:ind w:left="1400" w:leftChars="14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2020-10-28T02:46:00Z</dcterms:created>
  <dc:creator>廖蜀黍</dc:creator>
  <cp:lastModifiedBy>廖蜀黍</cp:lastModifiedBy>
  <dcterms:modified xsi:type="dcterms:W3CDTF">2020-10-28T02:46:14Z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