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 w:val="0"/>
          <w:bCs w:val="0"/>
          <w:sz w:val="36"/>
        </w:rPr>
      </w:pPr>
      <w:r>
        <w:rPr>
          <w:rFonts w:hint="eastAsia"/>
          <w:b w:val="0"/>
          <w:bCs w:val="0"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</w:rPr>
        <w:t>有无非婚生育情况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□有□无，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0D4C4751"/>
    <w:rsid w:val="3A3F7AEB"/>
    <w:rsid w:val="45BF23CE"/>
    <w:rsid w:val="464045CC"/>
    <w:rsid w:val="49CE460C"/>
    <w:rsid w:val="4DC73FF6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2</TotalTime>
  <ScaleCrop>false</ScaleCrop>
  <LinksUpToDate>false</LinksUpToDate>
  <CharactersWithSpaces>256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丘东江</cp:lastModifiedBy>
  <cp:lastPrinted>2019-07-18T02:54:00Z</cp:lastPrinted>
  <dcterms:modified xsi:type="dcterms:W3CDTF">2020-06-11T06:58:14Z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