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6" w:rsidRDefault="00C970D6" w:rsidP="00C970D6">
      <w:pPr>
        <w:ind w:right="210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附件</w:t>
      </w:r>
    </w:p>
    <w:p w:rsidR="00C970D6" w:rsidRDefault="00C970D6" w:rsidP="00C970D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招标</w:t>
      </w:r>
      <w:r w:rsidRPr="002A6C8F">
        <w:rPr>
          <w:rFonts w:hint="eastAsia"/>
          <w:sz w:val="28"/>
          <w:szCs w:val="28"/>
        </w:rPr>
        <w:t>项目：</w:t>
      </w:r>
      <w:r>
        <w:rPr>
          <w:rFonts w:hint="eastAsia"/>
          <w:sz w:val="28"/>
          <w:szCs w:val="28"/>
        </w:rPr>
        <w:t>桶装饮用水。</w:t>
      </w:r>
    </w:p>
    <w:p w:rsidR="00C970D6" w:rsidRDefault="00C970D6" w:rsidP="00C970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预算金额：年采购量约：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万元。</w:t>
      </w:r>
    </w:p>
    <w:p w:rsidR="00C970D6" w:rsidRDefault="00C970D6" w:rsidP="00C970D6">
      <w:pPr>
        <w:ind w:right="210"/>
        <w:rPr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三、</w:t>
      </w:r>
      <w:r>
        <w:rPr>
          <w:rFonts w:hint="eastAsia"/>
          <w:sz w:val="28"/>
          <w:szCs w:val="28"/>
        </w:rPr>
        <w:t>具体品目和要求</w:t>
      </w:r>
    </w:p>
    <w:p w:rsidR="00C970D6" w:rsidRDefault="00C970D6" w:rsidP="00C970D6">
      <w:pPr>
        <w:ind w:right="210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（一）、品质要求：</w:t>
      </w:r>
    </w:p>
    <w:p w:rsidR="00C970D6" w:rsidRDefault="00C970D6" w:rsidP="00C970D6">
      <w:pPr>
        <w:ind w:left="210" w:right="210"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1、符合包装饮用水食品安全国家标准：《中华人民共和国国家标准》GB 19298-2014。</w:t>
      </w:r>
    </w:p>
    <w:p w:rsidR="00C970D6" w:rsidRDefault="00C970D6" w:rsidP="00C970D6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SSJ-PK74820000efc-Identity-H"/>
          <w:kern w:val="0"/>
          <w:sz w:val="28"/>
          <w:szCs w:val="28"/>
        </w:rPr>
      </w:pP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2、</w:t>
      </w:r>
      <w:r w:rsidRPr="00B02F85">
        <w:rPr>
          <w:rFonts w:ascii="仿宋" w:eastAsia="仿宋" w:hAnsi="仿宋" w:cs="SSJ-PK74820000efc-Identity-H" w:hint="eastAsia"/>
          <w:kern w:val="0"/>
          <w:sz w:val="28"/>
          <w:szCs w:val="28"/>
        </w:rPr>
        <w:t>状态</w:t>
      </w: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：</w:t>
      </w:r>
      <w:r w:rsidRPr="00B02F85">
        <w:rPr>
          <w:rFonts w:ascii="仿宋" w:eastAsia="仿宋" w:hAnsi="仿宋" w:cs="SSJ-PK74820000efc-Identity-H" w:hint="eastAsia"/>
          <w:kern w:val="0"/>
          <w:sz w:val="28"/>
          <w:szCs w:val="28"/>
        </w:rPr>
        <w:t>无正常视力可见外来异物</w:t>
      </w: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、</w:t>
      </w:r>
      <w:r w:rsidRPr="00B02F85">
        <w:rPr>
          <w:rFonts w:ascii="仿宋" w:eastAsia="仿宋" w:hAnsi="仿宋" w:cs="SSJ-PK74820000efc-Identity-H" w:hint="eastAsia"/>
          <w:kern w:val="0"/>
          <w:sz w:val="28"/>
          <w:szCs w:val="28"/>
        </w:rPr>
        <w:t>沉淀</w:t>
      </w: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物。</w:t>
      </w:r>
    </w:p>
    <w:p w:rsidR="00677E8C" w:rsidRPr="00677E8C" w:rsidRDefault="00677E8C" w:rsidP="00677E8C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SSJ-PK74820000efc-Identity-H"/>
          <w:kern w:val="0"/>
          <w:sz w:val="28"/>
          <w:szCs w:val="28"/>
        </w:rPr>
      </w:pP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3、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以来自公共供水系统的水为生产用源水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，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其水质应符合</w:t>
      </w:r>
      <w:r w:rsidRPr="00677E8C">
        <w:rPr>
          <w:rFonts w:ascii="仿宋" w:eastAsia="仿宋" w:hAnsi="仿宋" w:cs="E-BZ9-PK748344-Identity-H" w:hint="eastAsia"/>
          <w:kern w:val="0"/>
          <w:sz w:val="28"/>
          <w:szCs w:val="28"/>
        </w:rPr>
        <w:t>ＧＢ５７４９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的规定</w:t>
      </w:r>
      <w:r>
        <w:rPr>
          <w:rFonts w:ascii="仿宋" w:eastAsia="仿宋" w:hAnsi="仿宋" w:cs="SSJ-PK74820000efc-Identity-H" w:hint="eastAsia"/>
          <w:kern w:val="0"/>
          <w:sz w:val="28"/>
          <w:szCs w:val="28"/>
        </w:rPr>
        <w:t>。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采用蒸馏法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、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电渗析法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、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离子交换法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、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反渗透法或其他适当的水净化工艺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，</w:t>
      </w:r>
      <w:r w:rsidRPr="00677E8C">
        <w:rPr>
          <w:rFonts w:ascii="仿宋" w:eastAsia="仿宋" w:hAnsi="仿宋" w:cs="SSJ-PK74820000efc-Identity-H" w:hint="eastAsia"/>
          <w:kern w:val="0"/>
          <w:sz w:val="28"/>
          <w:szCs w:val="28"/>
        </w:rPr>
        <w:t>加工制成的包装饮用水</w:t>
      </w:r>
      <w:r w:rsidRPr="00677E8C">
        <w:rPr>
          <w:rFonts w:ascii="仿宋" w:eastAsia="仿宋" w:hAnsi="仿宋" w:cs="H-SS9-PK74820000f04-Identity-H" w:hint="eastAsia"/>
          <w:kern w:val="0"/>
          <w:sz w:val="28"/>
          <w:szCs w:val="28"/>
        </w:rPr>
        <w:t>。</w:t>
      </w:r>
    </w:p>
    <w:p w:rsidR="00C970D6" w:rsidRPr="00165BBF" w:rsidRDefault="00C970D6" w:rsidP="00C970D6">
      <w:pPr>
        <w:ind w:left="210" w:right="210"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（二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）、交货要求</w:t>
      </w:r>
    </w:p>
    <w:p w:rsidR="00C970D6" w:rsidRPr="00165BBF" w:rsidRDefault="00C970D6" w:rsidP="00C970D6">
      <w:pPr>
        <w:ind w:left="210" w:right="210"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1、交货地点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：龙岗区第二人民医院本部、社管中心、各社康中心。</w:t>
      </w:r>
    </w:p>
    <w:p w:rsidR="00C970D6" w:rsidRPr="00165BBF" w:rsidRDefault="00C970D6" w:rsidP="00C970D6">
      <w:pPr>
        <w:ind w:left="210" w:right="210"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、包装要求：以保证货物在保质期内，并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完好无损为标准。</w:t>
      </w:r>
    </w:p>
    <w:p w:rsidR="00C970D6" w:rsidRPr="00165BBF" w:rsidRDefault="00C970D6" w:rsidP="00C970D6">
      <w:pPr>
        <w:ind w:left="210" w:right="210"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（三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）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、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 xml:space="preserve"> 交货时间</w:t>
      </w:r>
    </w:p>
    <w:p w:rsidR="00C970D6" w:rsidRPr="00165BBF" w:rsidRDefault="00C970D6" w:rsidP="00C970D6">
      <w:pPr>
        <w:ind w:leftChars="100" w:left="210" w:right="210" w:firstLineChars="190" w:firstLine="532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合同生效后，中标人接到购货通知后，须在规定工作日内把货送到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采购单位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指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定地点。</w:t>
      </w:r>
    </w:p>
    <w:p w:rsidR="00C970D6" w:rsidRPr="00165BBF" w:rsidRDefault="00C970D6" w:rsidP="00C970D6">
      <w:pPr>
        <w:ind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（四）、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付款方式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:货物验收合格后每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月转帐付款。</w:t>
      </w:r>
    </w:p>
    <w:p w:rsidR="00C970D6" w:rsidRPr="00165BBF" w:rsidRDefault="00C970D6" w:rsidP="00C970D6">
      <w:pPr>
        <w:ind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（五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）、货物运输</w:t>
      </w:r>
    </w:p>
    <w:p w:rsidR="00C970D6" w:rsidRPr="00165BBF" w:rsidRDefault="00C970D6" w:rsidP="00C970D6">
      <w:pPr>
        <w:ind w:firstLineChars="190" w:firstLine="532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商品运输：合同中所有的商品均须由中标人自行运往采购单位指定地点，不论商品从何处购置、采用何种方式运输，采购单位不承担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lastRenderedPageBreak/>
        <w:t>任何责任及相关费用。中标人应自行处理商品质量和数量短缺等问题。</w:t>
      </w:r>
    </w:p>
    <w:p w:rsidR="00C970D6" w:rsidRPr="00165BBF" w:rsidRDefault="00C970D6" w:rsidP="00C970D6">
      <w:pPr>
        <w:ind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（六</w:t>
      </w: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）、其他要求</w:t>
      </w:r>
    </w:p>
    <w:p w:rsidR="00C970D6" w:rsidRDefault="00C970D6" w:rsidP="00C970D6">
      <w:pPr>
        <w:ind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  <w:r w:rsidRPr="00165BBF">
        <w:rPr>
          <w:rFonts w:ascii="仿宋_GB2312" w:eastAsia="仿宋_GB2312" w:hAnsi="仿宋_GB2312" w:hint="eastAsia"/>
          <w:bCs/>
          <w:color w:val="000000"/>
          <w:sz w:val="28"/>
          <w:szCs w:val="28"/>
        </w:rPr>
        <w:t>1、如出现质量问题，中标人保证在接到通知1天内进行更换。</w:t>
      </w:r>
    </w:p>
    <w:p w:rsidR="00C970D6" w:rsidRDefault="00C970D6" w:rsidP="00C970D6">
      <w:pPr>
        <w:ind w:right="210"/>
        <w:jc w:val="center"/>
        <w:rPr>
          <w:sz w:val="28"/>
          <w:szCs w:val="28"/>
        </w:rPr>
      </w:pPr>
    </w:p>
    <w:p w:rsidR="00677E8C" w:rsidRDefault="00677E8C" w:rsidP="00C970D6">
      <w:pPr>
        <w:ind w:right="210"/>
        <w:jc w:val="center"/>
        <w:rPr>
          <w:sz w:val="28"/>
          <w:szCs w:val="28"/>
        </w:rPr>
      </w:pPr>
    </w:p>
    <w:p w:rsidR="00677E8C" w:rsidRDefault="00677E8C" w:rsidP="0041269F">
      <w:pPr>
        <w:ind w:right="210"/>
        <w:rPr>
          <w:sz w:val="28"/>
          <w:szCs w:val="28"/>
        </w:rPr>
      </w:pPr>
    </w:p>
    <w:p w:rsidR="00C970D6" w:rsidRPr="00B9661A" w:rsidRDefault="00C970D6" w:rsidP="00C970D6">
      <w:pPr>
        <w:ind w:right="210"/>
        <w:jc w:val="center"/>
        <w:rPr>
          <w:rFonts w:ascii="仿宋_GB2312" w:eastAsia="仿宋_GB2312" w:hAnsi="仿宋_GB2312"/>
          <w:bCs/>
          <w:color w:val="000000"/>
          <w:sz w:val="36"/>
          <w:szCs w:val="36"/>
        </w:rPr>
      </w:pPr>
      <w:r>
        <w:rPr>
          <w:rFonts w:hint="eastAsia"/>
          <w:sz w:val="36"/>
          <w:szCs w:val="36"/>
        </w:rPr>
        <w:t>桶装水</w:t>
      </w:r>
      <w:r w:rsidRPr="00B9661A">
        <w:rPr>
          <w:rFonts w:hint="eastAsia"/>
          <w:sz w:val="36"/>
          <w:szCs w:val="36"/>
        </w:rPr>
        <w:t>报价表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261"/>
        <w:gridCol w:w="1131"/>
        <w:gridCol w:w="1911"/>
        <w:gridCol w:w="907"/>
        <w:gridCol w:w="903"/>
        <w:gridCol w:w="1177"/>
      </w:tblGrid>
      <w:tr w:rsidR="00C970D6" w:rsidRPr="00B933E7" w:rsidTr="00E92DB9">
        <w:trPr>
          <w:trHeight w:val="608"/>
        </w:trPr>
        <w:tc>
          <w:tcPr>
            <w:tcW w:w="1384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418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146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规格</w:t>
            </w:r>
            <w:r w:rsidR="002136F8">
              <w:rPr>
                <w:rFonts w:hint="eastAsia"/>
                <w:sz w:val="28"/>
                <w:szCs w:val="28"/>
              </w:rPr>
              <w:t>（升）</w:t>
            </w:r>
          </w:p>
        </w:tc>
        <w:tc>
          <w:tcPr>
            <w:tcW w:w="197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执行标准</w:t>
            </w:r>
          </w:p>
        </w:tc>
        <w:tc>
          <w:tcPr>
            <w:tcW w:w="99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计量</w:t>
            </w:r>
          </w:p>
        </w:tc>
        <w:tc>
          <w:tcPr>
            <w:tcW w:w="98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1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C970D6" w:rsidRPr="00B933E7" w:rsidTr="00E92DB9">
        <w:trPr>
          <w:trHeight w:val="971"/>
        </w:trPr>
        <w:tc>
          <w:tcPr>
            <w:tcW w:w="1384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桶装饮用纯净水</w:t>
            </w:r>
          </w:p>
        </w:tc>
        <w:tc>
          <w:tcPr>
            <w:tcW w:w="1418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C970D6" w:rsidRPr="00B933E7" w:rsidRDefault="002136F8" w:rsidP="00E92D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C970D6" w:rsidRPr="00B933E7" w:rsidRDefault="002136F8" w:rsidP="00E92DB9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GB 19298-2014</w:t>
            </w:r>
          </w:p>
        </w:tc>
        <w:tc>
          <w:tcPr>
            <w:tcW w:w="99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桶</w:t>
            </w:r>
          </w:p>
        </w:tc>
        <w:tc>
          <w:tcPr>
            <w:tcW w:w="98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  <w:r w:rsidRPr="00B933E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</w:tr>
      <w:tr w:rsidR="00C970D6" w:rsidRPr="00B933E7" w:rsidTr="00E92DB9">
        <w:trPr>
          <w:trHeight w:val="840"/>
        </w:trPr>
        <w:tc>
          <w:tcPr>
            <w:tcW w:w="1384" w:type="dxa"/>
          </w:tcPr>
          <w:p w:rsidR="00C970D6" w:rsidRDefault="00C970D6" w:rsidP="002136F8">
            <w:pPr>
              <w:rPr>
                <w:sz w:val="28"/>
                <w:szCs w:val="28"/>
              </w:rPr>
            </w:pPr>
          </w:p>
          <w:p w:rsidR="002136F8" w:rsidRDefault="002136F8" w:rsidP="002136F8">
            <w:pPr>
              <w:rPr>
                <w:sz w:val="28"/>
                <w:szCs w:val="28"/>
              </w:rPr>
            </w:pPr>
          </w:p>
          <w:p w:rsidR="002136F8" w:rsidRPr="00B933E7" w:rsidRDefault="002136F8" w:rsidP="002136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</w:tr>
      <w:tr w:rsidR="00C970D6" w:rsidRPr="00B933E7" w:rsidTr="00E92DB9">
        <w:trPr>
          <w:trHeight w:val="840"/>
        </w:trPr>
        <w:tc>
          <w:tcPr>
            <w:tcW w:w="1384" w:type="dxa"/>
          </w:tcPr>
          <w:p w:rsidR="00C970D6" w:rsidRDefault="00C970D6" w:rsidP="00E92DB9">
            <w:pPr>
              <w:jc w:val="center"/>
              <w:rPr>
                <w:sz w:val="28"/>
                <w:szCs w:val="28"/>
              </w:rPr>
            </w:pPr>
          </w:p>
          <w:p w:rsidR="002136F8" w:rsidRDefault="002136F8" w:rsidP="00E92DB9">
            <w:pPr>
              <w:jc w:val="center"/>
              <w:rPr>
                <w:sz w:val="28"/>
                <w:szCs w:val="28"/>
              </w:rPr>
            </w:pPr>
          </w:p>
          <w:p w:rsidR="002136F8" w:rsidRPr="00B933E7" w:rsidRDefault="002136F8" w:rsidP="002136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970D6" w:rsidRPr="00B933E7" w:rsidRDefault="00C970D6" w:rsidP="00E92D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0D6" w:rsidRPr="00165BBF" w:rsidRDefault="00C970D6" w:rsidP="00C970D6">
      <w:pPr>
        <w:ind w:firstLineChars="40" w:firstLine="112"/>
        <w:rPr>
          <w:rFonts w:ascii="仿宋_GB2312" w:eastAsia="仿宋_GB2312" w:hAnsi="仿宋_GB2312"/>
          <w:bCs/>
          <w:color w:val="000000"/>
          <w:sz w:val="28"/>
          <w:szCs w:val="28"/>
        </w:rPr>
      </w:pPr>
    </w:p>
    <w:p w:rsidR="008311AE" w:rsidRDefault="008311AE"/>
    <w:sectPr w:rsidR="008311AE" w:rsidSect="0083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FA" w:rsidRDefault="001013FA" w:rsidP="00677E8C">
      <w:r>
        <w:separator/>
      </w:r>
    </w:p>
  </w:endnote>
  <w:endnote w:type="continuationSeparator" w:id="1">
    <w:p w:rsidR="001013FA" w:rsidRDefault="001013FA" w:rsidP="0067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efc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f04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344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FA" w:rsidRDefault="001013FA" w:rsidP="00677E8C">
      <w:r>
        <w:separator/>
      </w:r>
    </w:p>
  </w:footnote>
  <w:footnote w:type="continuationSeparator" w:id="1">
    <w:p w:rsidR="001013FA" w:rsidRDefault="001013FA" w:rsidP="0067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B9C"/>
    <w:multiLevelType w:val="hybridMultilevel"/>
    <w:tmpl w:val="323461AE"/>
    <w:lvl w:ilvl="0" w:tplc="ADF622B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D6"/>
    <w:rsid w:val="001013FA"/>
    <w:rsid w:val="002136F8"/>
    <w:rsid w:val="003B1AE1"/>
    <w:rsid w:val="0041269F"/>
    <w:rsid w:val="005871B2"/>
    <w:rsid w:val="005B4C6A"/>
    <w:rsid w:val="00677E8C"/>
    <w:rsid w:val="006C7AFD"/>
    <w:rsid w:val="007C1D09"/>
    <w:rsid w:val="008311AE"/>
    <w:rsid w:val="00C3568A"/>
    <w:rsid w:val="00C970D6"/>
    <w:rsid w:val="00CC69A2"/>
    <w:rsid w:val="00E71BED"/>
    <w:rsid w:val="00E7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E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1155-C661-406F-9928-3BAA6BC5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6</cp:revision>
  <cp:lastPrinted>2020-08-04T02:24:00Z</cp:lastPrinted>
  <dcterms:created xsi:type="dcterms:W3CDTF">2020-07-23T02:32:00Z</dcterms:created>
  <dcterms:modified xsi:type="dcterms:W3CDTF">2020-08-06T01:24:00Z</dcterms:modified>
</cp:coreProperties>
</file>