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430" w:firstLineChars="4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深圳市龙岗区人民医院报废医疗设备残值估价表</w:t>
      </w:r>
    </w:p>
    <w:tbl>
      <w:tblPr>
        <w:tblStyle w:val="5"/>
        <w:tblW w:w="9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12"/>
        <w:gridCol w:w="540"/>
        <w:gridCol w:w="838"/>
        <w:gridCol w:w="437"/>
        <w:gridCol w:w="401"/>
        <w:gridCol w:w="1335"/>
        <w:gridCol w:w="782"/>
        <w:gridCol w:w="766"/>
        <w:gridCol w:w="165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公司名称</w:t>
            </w:r>
            <w:r>
              <w:rPr>
                <w:rFonts w:hint="eastAsia" w:ascii="Calibri" w:hAnsi="Calibri"/>
                <w:b/>
                <w:szCs w:val="21"/>
              </w:rPr>
              <w:t>（盖章）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ind w:firstLine="883" w:firstLineChars="400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公司地址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法人代表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25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联系方式</w:t>
            </w:r>
          </w:p>
        </w:tc>
        <w:tc>
          <w:tcPr>
            <w:tcW w:w="32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委托代理人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联系方式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64" w:type="dxa"/>
            <w:gridSpan w:val="11"/>
            <w:vAlign w:val="center"/>
          </w:tcPr>
          <w:p>
            <w:pPr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 xml:space="preserve">合计可回收数量:           189 台/件     </w:t>
            </w:r>
            <w:r>
              <w:rPr>
                <w:rFonts w:hint="eastAsia" w:ascii="Calibri" w:hAnsi="Calibri"/>
                <w:b/>
                <w:sz w:val="22"/>
                <w:szCs w:val="2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Calibri" w:hAnsi="Calibri"/>
                <w:b/>
                <w:sz w:val="22"/>
                <w:szCs w:val="22"/>
              </w:rPr>
              <w:t>合计可回收金额: 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64" w:type="dxa"/>
            <w:gridSpan w:val="11"/>
            <w:vAlign w:val="center"/>
          </w:tcPr>
          <w:p>
            <w:pPr>
              <w:ind w:firstLine="2476" w:firstLineChars="1121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附：报废医疗设备残值估价明细表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序号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设备名称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单位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不回收数量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可回收数量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可回收金额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连续封口机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多导心电图杭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肺复苏模拟人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肺复苏模拟人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肺复苏模拟人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肺复苏模拟人</w:t>
            </w:r>
          </w:p>
        </w:tc>
        <w:tc>
          <w:tcPr>
            <w:tcW w:w="838" w:type="dxa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</w:tbl>
    <w:p>
      <w:pPr>
        <w:rPr>
          <w:rFonts w:hint="eastAsia"/>
          <w:b/>
          <w:sz w:val="2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779"/>
        <w:gridCol w:w="697"/>
        <w:gridCol w:w="697"/>
        <w:gridCol w:w="1399"/>
        <w:gridCol w:w="1399"/>
        <w:gridCol w:w="1399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序号</w:t>
            </w:r>
          </w:p>
        </w:tc>
        <w:tc>
          <w:tcPr>
            <w:tcW w:w="1395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设备名称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单位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数量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不回收数量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可回收数量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可回收金额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抢救车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肺复苏模拟人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多参数监护仪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诊查床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电脑微量注射泵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无创呼吸机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29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糖尿病检查箱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小四轮担架床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血常规分析仪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婴儿洗浴中心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震动值检查仪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诊查床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诊查床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 w:val="24"/>
              </w:rPr>
              <w:t>治疗车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运动平板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全科诊断系统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39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床边工作站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床边工作站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电脑中频治疗仪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药品抢救车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三维根充系统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新生儿血压计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可视人流手术仪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心电图机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监护床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监护床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49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塑钢急救车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双列双抽病历车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定量ＰＣＲ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序号</w:t>
            </w:r>
          </w:p>
        </w:tc>
        <w:tc>
          <w:tcPr>
            <w:tcW w:w="1395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设备名称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不回收数量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可回收金额</w:t>
            </w: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 w:val="24"/>
              </w:rPr>
              <w:t>治疗车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豪华手摇诊查床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牙用根管治疗仪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空气净化消毒机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59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电脑微量注射泵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输液泵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注射泵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 w:val="24"/>
              </w:rPr>
              <w:t>妇产床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电脑中频治疗仪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输液泵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洗手槽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69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半身复苏安妮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床边工作站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心电图机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手法按摩椅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数字化拍片系统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诊查床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多功能实习模型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79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不锈钢病床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80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双摇杆手动病床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序号</w:t>
            </w:r>
          </w:p>
        </w:tc>
        <w:tc>
          <w:tcPr>
            <w:tcW w:w="1395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设备名称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不回收数量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可回收金额</w:t>
            </w: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81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电孑导尿灌肠教学模型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82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 w:val="24"/>
              </w:rPr>
              <w:t>治疗车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83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空气净化消毒机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84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双列双抽病历车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85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诊查床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86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电脑中频治疗仪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87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干涉波治疗仪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88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输液泵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89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注射泵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不锈钢病床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髓腔挫接头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膝关节检查器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 w:val="24"/>
              </w:rPr>
              <w:t>骨科电钻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 w:val="24"/>
              </w:rPr>
              <w:t>担 架 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晨间护理车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多参数监护仪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新生儿黄疸仪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99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电脑微量注射泵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监护仪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109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序号</w:t>
            </w:r>
          </w:p>
        </w:tc>
        <w:tc>
          <w:tcPr>
            <w:tcW w:w="1395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设备名称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不回收数量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可回收金额</w:t>
            </w: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双摇手动病床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空气净化消毒机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119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129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手摇二折床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单摇二折病床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输液泵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输液泵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输液泵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输液泵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器械柜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序号</w:t>
            </w:r>
          </w:p>
        </w:tc>
        <w:tc>
          <w:tcPr>
            <w:tcW w:w="1395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设备名称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不回收数量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可回收数量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可回收金额</w:t>
            </w: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139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 w:val="24"/>
              </w:rPr>
              <w:t>高 压 快 速 培 养 箱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护理物车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三层器械车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抢救车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脉血氧饱和度仪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连续封口机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电子助推器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超短波治疗仪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超声刀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单摇二折病床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149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不锈钢诊杳床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不锈钢诊杳床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不锈钢病床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不锈钢病床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抢救车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小四轮病人推车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测漏吹干机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螺旋水刀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不锈钢病床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不锈钢病床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159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气道管理模型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注射泵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注射泵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三层急救车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壁挂空气消毒机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壁挂空气消毒机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妇科检查床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超声波清洗机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167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高频电烧装署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ICU吊臂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169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肺复苏训练模型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170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移动黄疸治疗仪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171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全自动化学发光分析仪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172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空气净化消毒机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空气净化消毒机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174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空气净化消毒机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175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空气净化消毒机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诊杳床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177</w:t>
            </w:r>
          </w:p>
        </w:tc>
        <w:tc>
          <w:tcPr>
            <w:tcW w:w="139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不锈钢诊杳床</w:t>
            </w:r>
          </w:p>
        </w:tc>
        <w:tc>
          <w:tcPr>
            <w:tcW w:w="350" w:type="pct"/>
            <w:tcBorders>
              <w:bottom w:val="single" w:color="auto" w:sz="4" w:space="0"/>
            </w:tcBorders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178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不锈钢诊杳床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179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根管治疗系统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180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根管治疗系统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181</w:t>
            </w:r>
          </w:p>
        </w:tc>
        <w:tc>
          <w:tcPr>
            <w:tcW w:w="13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电脑微量注射泵</w:t>
            </w:r>
          </w:p>
        </w:tc>
        <w:tc>
          <w:tcPr>
            <w:tcW w:w="3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182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pacing w:val="2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诊杳床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183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点焊机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184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低频脉冲治疗仪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185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照相机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186</w:t>
            </w:r>
          </w:p>
        </w:tc>
        <w:tc>
          <w:tcPr>
            <w:tcW w:w="139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照相机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187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pacing w:val="20"/>
                <w:sz w:val="24"/>
              </w:rPr>
            </w:pPr>
            <w:r>
              <w:rPr>
                <w:rFonts w:hint="eastAsia" w:ascii="Calibri" w:hAnsi="Calibri"/>
                <w:b/>
                <w:spacing w:val="20"/>
                <w:sz w:val="24"/>
              </w:rPr>
              <w:t>社康信息管理系统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188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pacing w:val="20"/>
                <w:sz w:val="24"/>
              </w:rPr>
            </w:pPr>
            <w:r>
              <w:rPr>
                <w:rFonts w:hint="eastAsia" w:ascii="Calibri" w:hAnsi="Calibri"/>
                <w:b/>
                <w:spacing w:val="20"/>
                <w:sz w:val="24"/>
              </w:rPr>
              <w:t>除湿机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189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pacing w:val="-56"/>
                <w:sz w:val="24"/>
              </w:rPr>
            </w:pPr>
            <w:r>
              <w:rPr>
                <w:rFonts w:hint="eastAsia" w:ascii="Calibri" w:hAnsi="Calibri"/>
                <w:b/>
                <w:spacing w:val="-56"/>
                <w:sz w:val="24"/>
              </w:rPr>
              <w:t xml:space="preserve">内                    存                   卡 </w:t>
            </w: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件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190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pacing w:val="-20"/>
                <w:sz w:val="24"/>
              </w:rPr>
            </w:pP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191</w:t>
            </w:r>
          </w:p>
        </w:tc>
        <w:tc>
          <w:tcPr>
            <w:tcW w:w="1395" w:type="pct"/>
            <w:tcBorders>
              <w:bottom w:val="single" w:color="auto" w:sz="4" w:space="0"/>
            </w:tcBorders>
          </w:tcPr>
          <w:p>
            <w:pPr>
              <w:rPr>
                <w:rFonts w:hint="eastAsia" w:ascii="Calibri" w:hAnsi="Calibri"/>
                <w:b/>
                <w:spacing w:val="-20"/>
                <w:sz w:val="24"/>
              </w:rPr>
            </w:pPr>
          </w:p>
        </w:tc>
        <w:tc>
          <w:tcPr>
            <w:tcW w:w="350" w:type="pct"/>
            <w:tcBorders>
              <w:bottom w:val="single" w:color="auto" w:sz="4" w:space="0"/>
            </w:tcBorders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192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z w:val="24"/>
              </w:rPr>
            </w:pP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0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sz w:val="22"/>
                <w:szCs w:val="22"/>
              </w:rPr>
              <w:t>193</w:t>
            </w:r>
          </w:p>
        </w:tc>
        <w:tc>
          <w:tcPr>
            <w:tcW w:w="1395" w:type="pct"/>
          </w:tcPr>
          <w:p>
            <w:pPr>
              <w:rPr>
                <w:rFonts w:hint="eastAsia" w:ascii="Calibri" w:hAnsi="Calibri"/>
                <w:b/>
                <w:sz w:val="24"/>
              </w:rPr>
            </w:pPr>
          </w:p>
        </w:tc>
        <w:tc>
          <w:tcPr>
            <w:tcW w:w="350" w:type="pct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>
            <w:pPr>
              <w:jc w:val="center"/>
              <w:rPr>
                <w:rFonts w:hint="eastAsia" w:ascii="Calibri" w:hAnsi="Calibri"/>
                <w:b/>
                <w:sz w:val="22"/>
                <w:szCs w:val="22"/>
              </w:rPr>
            </w:pPr>
          </w:p>
        </w:tc>
      </w:tr>
    </w:tbl>
    <w:p>
      <w:pPr>
        <w:ind w:firstLine="1948" w:firstLineChars="882"/>
        <w:rPr>
          <w:rFonts w:hint="eastAsia"/>
          <w:b/>
          <w:sz w:val="22"/>
        </w:rPr>
      </w:pPr>
    </w:p>
    <w:p>
      <w:pPr>
        <w:ind w:firstLine="1948" w:firstLineChars="882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说明:本表的总数量=回收数量+不可回收数量。</w:t>
      </w:r>
    </w:p>
    <w:p>
      <w:pPr>
        <w:rPr>
          <w:rFonts w:hint="eastAsia"/>
          <w:b/>
          <w:sz w:val="22"/>
        </w:rPr>
      </w:pPr>
    </w:p>
    <w:p>
      <w:pPr>
        <w:ind w:firstLine="652" w:firstLineChars="295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单位负责人:                              经手人</w:t>
      </w:r>
    </w:p>
    <w:p>
      <w:pPr>
        <w:rPr>
          <w:rFonts w:hint="eastAsia"/>
          <w:b/>
          <w:sz w:val="22"/>
        </w:rPr>
      </w:pPr>
    </w:p>
    <w:p>
      <w:pPr>
        <w:rPr>
          <w:b/>
          <w:sz w:val="22"/>
        </w:rPr>
      </w:pPr>
      <w:r>
        <w:rPr>
          <w:rFonts w:hint="eastAsia"/>
          <w:b/>
          <w:sz w:val="22"/>
        </w:rPr>
        <w:t xml:space="preserve">                                                   年   月    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AA5"/>
    <w:rsid w:val="001614DC"/>
    <w:rsid w:val="00C05AA5"/>
    <w:rsid w:val="576758EB"/>
    <w:rsid w:val="5BF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637</Words>
  <Characters>3631</Characters>
  <Lines>30</Lines>
  <Paragraphs>8</Paragraphs>
  <TotalTime>1</TotalTime>
  <ScaleCrop>false</ScaleCrop>
  <LinksUpToDate>false</LinksUpToDate>
  <CharactersWithSpaces>4260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2020-07-10T00:05:00Z</dcterms:created>
  <dc:creator>AutoBVT</dc:creator>
  <cp:lastModifiedBy>鑫</cp:lastModifiedBy>
  <dcterms:modified xsi:type="dcterms:W3CDTF">2020-07-10T00:47:59Z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