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CE" w:rsidRDefault="00027DCE" w:rsidP="00027DCE">
      <w:pPr>
        <w:spacing w:line="560" w:lineRule="exact"/>
        <w:rPr>
          <w:rFonts w:ascii="黑体" w:eastAsia="黑体" w:hAnsi="黑体" w:cs="黑体" w:hint="eastAsia"/>
          <w:sz w:val="32"/>
          <w:szCs w:val="32"/>
        </w:rPr>
      </w:pPr>
      <w:r>
        <w:rPr>
          <w:rFonts w:ascii="黑体" w:eastAsia="黑体" w:hAnsi="黑体" w:cs="黑体" w:hint="eastAsia"/>
          <w:sz w:val="32"/>
          <w:szCs w:val="32"/>
        </w:rPr>
        <w:t>附件</w:t>
      </w:r>
    </w:p>
    <w:p w:rsidR="00027DCE" w:rsidRDefault="00027DCE" w:rsidP="00027DCE">
      <w:pPr>
        <w:pStyle w:val="Style1"/>
        <w:spacing w:line="560" w:lineRule="exact"/>
        <w:ind w:firstLineChars="0" w:firstLine="0"/>
        <w:rPr>
          <w:rFonts w:ascii="仿宋_GB2312" w:eastAsia="仿宋_GB2312" w:hAnsi="仿宋_GB2312" w:cs="仿宋_GB2312" w:hint="eastAsia"/>
          <w:sz w:val="32"/>
          <w:szCs w:val="32"/>
        </w:rPr>
      </w:pPr>
    </w:p>
    <w:p w:rsidR="00027DCE" w:rsidRDefault="00027DCE" w:rsidP="00027DCE">
      <w:pPr>
        <w:pStyle w:val="Style1"/>
        <w:spacing w:line="56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龙岗区2020年度和谐劳动关系企业</w:t>
      </w:r>
    </w:p>
    <w:p w:rsidR="00027DCE" w:rsidRDefault="00027DCE" w:rsidP="00027DCE">
      <w:pPr>
        <w:pStyle w:val="Style1"/>
        <w:spacing w:line="56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认定操作规程</w:t>
      </w:r>
    </w:p>
    <w:p w:rsidR="00027DCE" w:rsidRDefault="00027DCE" w:rsidP="00027DCE">
      <w:pPr>
        <w:pStyle w:val="Style1"/>
        <w:spacing w:line="560" w:lineRule="exact"/>
        <w:ind w:firstLineChars="0" w:firstLine="0"/>
        <w:rPr>
          <w:rFonts w:ascii="仿宋_GB2312" w:eastAsia="仿宋_GB2312" w:hAnsi="仿宋_GB2312" w:cs="仿宋_GB2312" w:hint="eastAsia"/>
          <w:sz w:val="32"/>
          <w:szCs w:val="32"/>
        </w:rPr>
      </w:pP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有效应对新型冠状病毒肺炎疫情，根据《龙岗区关于支持企业做好新型冠状病毒肺炎疫情防控工作有序复产复工的若干措施》（深龙府规〔2020〕1号）要求，对履行企业主体责任，积极构建和谐劳动关系，且在疫情防控期间未因欠薪、搬迁、停工、裁员等引发员工在厂区聚集或越级到街道及以上上访的企业，2020年底认定200家“龙岗区2020年度和谐劳动关系企业”，每家给予一次性10万元的资助，并纳入全区诚信体系给予相应的政策支持。为保证工作顺利进行，结合工作实际，制定本操作规程。</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龙岗区2020年度和谐劳动关系企业的申报认定工作适用本规程。</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区人力资源局负责牵头认定活动的组织协调，包括制定相关操作规程、制发通知、复核、组织评审会议、公示和资金拨付等具体工作。各街道办事处负责活动的宣传发动、受理申报、初审等环节工作。区发展改革局负责将和谐劳动关系企业的相关信息纳入区社会信用体系。区财政局负责统筹安排相关资助资金。区民政局负责核查企业捐款捐物情况；区工业和信息化局负责核查“四类”企业复产复工及防护物资供给我区情况，参与跨部门评审会议；区信访局</w:t>
      </w:r>
      <w:r>
        <w:rPr>
          <w:rFonts w:ascii="仿宋_GB2312" w:eastAsia="仿宋_GB2312" w:hAnsi="仿宋_GB2312" w:cs="仿宋_GB2312" w:hint="eastAsia"/>
          <w:sz w:val="32"/>
          <w:szCs w:val="32"/>
        </w:rPr>
        <w:lastRenderedPageBreak/>
        <w:t>负责核查企业相关信访和群体性事件情况，参与跨部门评审会议；区应急管理局负责核查企业在2020年是否存在安全生产违法违规情况；区卫生健康局负责核查企业的经营场所在新冠肺炎疫情防控期间是否出现确诊病人、疑似病例的情况，参与跨部门评审会议；区总工会负责核查企业工会建设和作用发挥情况；龙岗社保分局负责核查企业社会保险缴交情况；市医疗保障局龙岗分局负责核查企业医疗保险缴交情况；市公积金管理中心龙岗管理部负责核查企业缴纳住房公积金情况。</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龙岗区2020年度和谐劳动关系企业认定工作遵循公平、公正、公开原则，接受社会监督。</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综合考虑企业遵守劳动法律法规情况、企业内部劳动关系状况和在疫情防控期间履行主体责任情况，通过申报与审核认定相结合的方式，按照复核得分分值从高到低顺序确定和谐劳动关系企业。同分情况下，按照加分分值从高到低顺序确定；仍无法区分的，按照疫情防控期间为龙岗区疫情防控工作作出的贡献多少择优确定。</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申报的企业必须符合以下条件：</w:t>
      </w:r>
    </w:p>
    <w:p w:rsidR="00027DCE" w:rsidRDefault="00027DCE" w:rsidP="00027DCE">
      <w:pPr>
        <w:pStyle w:val="Style1"/>
        <w:spacing w:line="560" w:lineRule="exact"/>
        <w:ind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（一）企业的注册地、纳税地、统计地必须均在龙岗区。</w:t>
      </w:r>
    </w:p>
    <w:p w:rsidR="00027DCE" w:rsidRDefault="00027DCE" w:rsidP="00027DCE">
      <w:pPr>
        <w:pStyle w:val="Style1"/>
        <w:spacing w:line="560" w:lineRule="exact"/>
        <w:ind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（二）企业还需符合以下条件：</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1.认真落实国家和各级政府新冠肺炎疫情防控措施，按照所在街道和社区要求做好企业各项防控工作。</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2.响应国家和政府号召，认真履行企业主体责任，积极创造条件复产复工，保障特殊时期员工合法权益。</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3.严格执行国家工资、工时、休假制度以及女职工和未成年工特殊劳动保护规定。依法按时足额支付员工工资。</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4.全面贯彻执行劳动法律法规，依法签订、履行、变更、续签、解除、终止劳动合同，劳动合同签订率达到100%。</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5.企业劳动规章制度符合法律法规规定。涉及职工切身利益的规章制度的制定、修改程序合法，经职工代表大会或全体职工讨论，与工会或者职工代表平等协商确定。</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6.落实企业员工社会保险、医疗保险和住房公积金待遇。</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7.企业劳动安全卫生条件和劳动保护措施符合国家规定的标准。</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8.企业工会组织健全。企业工会在维护职工合法权益和促进企业生产经营方面工作富有成效。</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9.企业劳动争议调解组织健全，工作制度完善，在预防和调解劳动争议方面作用明显。</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10.重视职工素质教育和技术技能培训，有明确的培训计划并认真实施，职工队伍科学文化素质和技术技能水平逐年提高。</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企业有下列情形之一的，不得申报：</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（一）疫情防控期间，企业因防控措施不到位致其经营场所出现新冠肺炎确诊病人或者疑似病例。</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（二）在广东省启动疫情防控一级响应至认定结果公布期间，因欠薪、搬迁、停工、裁员等企业原因引发10名员工以上在厂区内聚集或越级到街道及以上上访。</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（三）截止企业申报之日两年内，出现违法使用童工现</w:t>
      </w:r>
      <w:r>
        <w:rPr>
          <w:rFonts w:ascii="仿宋_GB2312" w:eastAsia="仿宋_GB2312" w:hAnsi="仿宋_GB2312" w:cs="仿宋_GB2312" w:hint="eastAsia"/>
          <w:sz w:val="32"/>
          <w:szCs w:val="32"/>
        </w:rPr>
        <w:lastRenderedPageBreak/>
        <w:t>象，或因劳动违法行为被处警告以外行政处罚。</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（四）截止企业申报之日两年内，因违反劳动法律法规引发30人以上群体性劳资纠纷。</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（五）被列入各级失信“黑名单”。</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（六）没有建立企业工会组织。</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企业申报的程序和材料要求：</w:t>
      </w:r>
    </w:p>
    <w:p w:rsidR="00027DCE" w:rsidRDefault="00027DCE" w:rsidP="00027DCE">
      <w:pPr>
        <w:pStyle w:val="Style1"/>
        <w:spacing w:line="560" w:lineRule="exact"/>
        <w:ind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（一）申报的程序</w:t>
      </w:r>
    </w:p>
    <w:p w:rsidR="00027DCE" w:rsidRDefault="00027DCE" w:rsidP="00027DCE">
      <w:pPr>
        <w:pStyle w:val="Style1"/>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1.自查。</w:t>
      </w:r>
      <w:r>
        <w:rPr>
          <w:rFonts w:ascii="仿宋_GB2312" w:eastAsia="仿宋_GB2312" w:hAnsi="仿宋_GB2312" w:cs="仿宋_GB2312" w:hint="eastAsia"/>
          <w:sz w:val="32"/>
          <w:szCs w:val="32"/>
        </w:rPr>
        <w:t>有意申报的企业，对照本规程第六条规定的条件进行自查、自评，符合要求且自查、自评合格的可以申报。</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企业自查情况应向职工代表大会或职工大会报告，并经职工代表或全体职工无记名投票满意率80%以上，视为自查合格。</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企业对照《龙岗区2020年度和谐劳动关系企业评分表》要求逐项如实评分，自评得分达60分的，视为自评合格。</w:t>
      </w:r>
    </w:p>
    <w:p w:rsidR="00027DCE" w:rsidRDefault="00027DCE" w:rsidP="00027DCE">
      <w:pPr>
        <w:pStyle w:val="Style1"/>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2.报送。</w:t>
      </w:r>
      <w:r>
        <w:rPr>
          <w:rFonts w:ascii="仿宋_GB2312" w:eastAsia="仿宋_GB2312" w:hAnsi="仿宋_GB2312" w:cs="仿宋_GB2312" w:hint="eastAsia"/>
          <w:sz w:val="32"/>
          <w:szCs w:val="32"/>
        </w:rPr>
        <w:t>企业将《龙岗区2020年度和谐劳动关系企业申报表》《龙岗区2020年度和谐劳动关系企业评分表》（见附件，以下简称《申报表》《评分表》）及其它相关材料一并递交至所在街道劳动办申报。</w:t>
      </w:r>
    </w:p>
    <w:p w:rsidR="00027DCE" w:rsidRDefault="00027DCE" w:rsidP="00027DCE">
      <w:pPr>
        <w:pStyle w:val="Style1"/>
        <w:spacing w:line="560" w:lineRule="exact"/>
        <w:ind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（二）申报时需提交的材料</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1.《龙岗区2020年度和谐劳动关系企业申报表》，原件2份，盖公章。</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2.《龙岗区2020年度和谐劳动关系企业评分表》，原件2份，盖公章。</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3.营业执照或许可证等证照材料，复印件1份，盖公章。</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4.企业信用报告（通过龙岗诚信网自行查询打印），1份。</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5.企业的劳动管理规章制度（包括工作时间、劳动报酬、休息休假、职业培训、安全卫生、保险福利、劳动纪律、劳动合同管理等方面内容），复印件1份，盖公章。</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6.申报前一个月企业缴纳“五险一金”的清单，复印件1份，盖公章。</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7.拨缴企业工会经费及有关职工参与民主管理的相关材料，复印件1份，盖公章。</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8.企业调解组织设置及工作开展情况报告，原件1份，加盖企业劳动争议调解组织公章。</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9.其他证明加分情形的相关材料。</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（三）申报时间：</w:t>
      </w:r>
      <w:r>
        <w:rPr>
          <w:rFonts w:ascii="仿宋_GB2312" w:eastAsia="仿宋_GB2312" w:hAnsi="仿宋_GB2312" w:cs="仿宋_GB2312" w:hint="eastAsia"/>
          <w:sz w:val="32"/>
          <w:szCs w:val="32"/>
        </w:rPr>
        <w:t>7月1日至7月31日。</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认定程序和要求：</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（一）受理。</w:t>
      </w:r>
      <w:r>
        <w:rPr>
          <w:rFonts w:ascii="仿宋_GB2312" w:eastAsia="仿宋_GB2312" w:hAnsi="仿宋_GB2312" w:cs="仿宋_GB2312" w:hint="eastAsia"/>
          <w:sz w:val="32"/>
          <w:szCs w:val="32"/>
        </w:rPr>
        <w:t>对企业申报材料齐全的，各街道劳动办接收并制发《龙岗区和谐劳动关系企业申报材料接收清单》；申报材料不全或不符合要求的，一次性告知企业补正后重新申报。</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（二）初核。</w:t>
      </w:r>
      <w:r>
        <w:rPr>
          <w:rFonts w:ascii="仿宋_GB2312" w:eastAsia="仿宋_GB2312" w:hAnsi="仿宋_GB2312" w:cs="仿宋_GB2312" w:hint="eastAsia"/>
          <w:sz w:val="32"/>
          <w:szCs w:val="32"/>
        </w:rPr>
        <w:t>各街道劳动办就企业申报的相关信息进行逐项核查确认，在《申报表》上签署是否同意的初核意见并加盖街道办事处公章，并对照《评分表》要求逐项对企业进行评分。根据初核和评分情况，在剔除核查不同意和初核得分不足60分的企业后，以得分多少为序形成企业名单，连同企业相关资料报送区人力资源局。</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（三）复核。</w:t>
      </w:r>
      <w:r>
        <w:rPr>
          <w:rFonts w:ascii="仿宋_GB2312" w:eastAsia="仿宋_GB2312" w:hAnsi="仿宋_GB2312" w:cs="仿宋_GB2312" w:hint="eastAsia"/>
          <w:sz w:val="32"/>
          <w:szCs w:val="32"/>
        </w:rPr>
        <w:t>区人力资源局对通过书面函询的方式，由</w:t>
      </w:r>
      <w:r>
        <w:rPr>
          <w:rFonts w:ascii="仿宋_GB2312" w:eastAsia="仿宋_GB2312" w:hAnsi="仿宋_GB2312" w:cs="仿宋_GB2312" w:hint="eastAsia"/>
          <w:sz w:val="32"/>
          <w:szCs w:val="32"/>
        </w:rPr>
        <w:lastRenderedPageBreak/>
        <w:t>区发展改革局、区民政局、区工业和信息化局、区信访局、区应急管理局、区卫生健康局、区总工会、龙岗社保分局、市医疗保障局龙岗分局、市公积金管理中心龙岗管理部等部门对初审结果涉本部门管理事项进行复核。</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（四）会议审定。</w:t>
      </w:r>
      <w:r>
        <w:rPr>
          <w:rFonts w:ascii="仿宋_GB2312" w:eastAsia="仿宋_GB2312" w:hAnsi="仿宋_GB2312" w:cs="仿宋_GB2312" w:hint="eastAsia"/>
          <w:sz w:val="32"/>
          <w:szCs w:val="32"/>
        </w:rPr>
        <w:t>区人力资源局牵头组织相关部门，邀请“两代表一委员”参加，召开会议确定龙岗区2020年度和谐劳动关系企业的候选名单。</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（五）公示。</w:t>
      </w:r>
      <w:r>
        <w:rPr>
          <w:rFonts w:ascii="仿宋_GB2312" w:eastAsia="仿宋_GB2312" w:hAnsi="仿宋_GB2312" w:cs="仿宋_GB2312" w:hint="eastAsia"/>
          <w:sz w:val="32"/>
          <w:szCs w:val="32"/>
        </w:rPr>
        <w:t>经会议审定的“龙岗区2020年度和谐劳动关系企业”候选名单，通过“龙岗政府在线”网站（http://www.lg.gov.cn/）向社会公示。公示时间5个工作日。</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（六）认定。</w:t>
      </w:r>
      <w:r>
        <w:rPr>
          <w:rFonts w:ascii="仿宋_GB2312" w:eastAsia="仿宋_GB2312" w:hAnsi="仿宋_GB2312" w:cs="仿宋_GB2312" w:hint="eastAsia"/>
          <w:sz w:val="32"/>
          <w:szCs w:val="32"/>
        </w:rPr>
        <w:t>公示期间未收到有效投诉的，经报请区政府同意，认定其为“龙岗区2020年度和谐劳动关系企业”，并通过“龙岗政府在线”网站等平台予以公布。</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（七）发放资助。</w:t>
      </w:r>
      <w:r>
        <w:rPr>
          <w:rFonts w:ascii="仿宋_GB2312" w:eastAsia="仿宋_GB2312" w:hAnsi="仿宋_GB2312" w:cs="仿宋_GB2312" w:hint="eastAsia"/>
          <w:sz w:val="32"/>
          <w:szCs w:val="32"/>
        </w:rPr>
        <w:t>“龙岗区2020年度和谐劳动关系企业”的资助，由区人力资源局负责拨付。</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（八）纳入诚信体系。</w:t>
      </w:r>
      <w:r>
        <w:rPr>
          <w:rFonts w:ascii="仿宋_GB2312" w:eastAsia="仿宋_GB2312" w:hAnsi="仿宋_GB2312" w:cs="仿宋_GB2312" w:hint="eastAsia"/>
          <w:sz w:val="32"/>
          <w:szCs w:val="32"/>
        </w:rPr>
        <w:t>区人力资源局商请区发展改革局将龙岗区2020年度和谐劳动关系企业的信息纳入区诚信体系。</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候选名单公示过程中，对社会公众有异议的由区人力资源局进行核查。经核查，异议不属实或不影响认定的保留该企业认定资格；异议属实影响认定的取消该企业认定资格，缺额从申报企业中按照得分从高到低顺序依次递补。</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经认定的龙岗区2020年度和谐劳动关系企</w:t>
      </w:r>
      <w:r>
        <w:rPr>
          <w:rFonts w:ascii="仿宋_GB2312" w:eastAsia="仿宋_GB2312" w:hAnsi="仿宋_GB2312" w:cs="仿宋_GB2312" w:hint="eastAsia"/>
          <w:sz w:val="32"/>
          <w:szCs w:val="32"/>
        </w:rPr>
        <w:lastRenderedPageBreak/>
        <w:t>业，如事后发现其不符合认定条件和标准，或存在伪造信息、弄虚作假的骗取行为，区人力资源局核查确认后，撤销其称号，责令其退回已发放的资助金额，向社会公布并纳入龙岗区失信“黑名单”。</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活动所需资助资金由区财政统筹安排，区人力资源局负责具体拨付工作。</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本规程由区人力资源局负责解释。</w:t>
      </w:r>
    </w:p>
    <w:p w:rsidR="00027DCE" w:rsidRDefault="00027DCE" w:rsidP="00027DCE">
      <w:pPr>
        <w:pStyle w:val="Style1"/>
        <w:spacing w:line="560" w:lineRule="exact"/>
        <w:ind w:firstLine="640"/>
        <w:rPr>
          <w:rFonts w:ascii="仿宋_GB2312" w:eastAsia="仿宋_GB2312" w:hAnsi="仿宋_GB2312" w:cs="仿宋_GB2312" w:hint="eastAsia"/>
          <w:sz w:val="32"/>
          <w:szCs w:val="32"/>
        </w:rPr>
      </w:pPr>
    </w:p>
    <w:p w:rsidR="00027DCE" w:rsidRDefault="00027DCE" w:rsidP="00027DCE">
      <w:pPr>
        <w:pStyle w:val="Style1"/>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附件：1.龙岗区2020年度和谐劳动关系企业申报表</w:t>
      </w:r>
    </w:p>
    <w:p w:rsidR="00027DCE" w:rsidRDefault="00027DCE" w:rsidP="00027DCE">
      <w:pPr>
        <w:pStyle w:val="Style1"/>
        <w:spacing w:line="56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2.龙岗区2020年度和谐劳动关系企业评分表</w:t>
      </w:r>
    </w:p>
    <w:p w:rsidR="00027DCE" w:rsidRDefault="00027DCE" w:rsidP="00027DCE">
      <w:pPr>
        <w:pStyle w:val="Style1"/>
        <w:spacing w:line="560" w:lineRule="exact"/>
        <w:ind w:firstLineChars="0" w:firstLine="0"/>
        <w:rPr>
          <w:rFonts w:ascii="仿宋_GB2312" w:eastAsia="仿宋_GB2312" w:hAnsi="仿宋_GB2312" w:cs="仿宋_GB2312" w:hint="eastAsia"/>
          <w:sz w:val="32"/>
          <w:szCs w:val="32"/>
        </w:rPr>
      </w:pPr>
    </w:p>
    <w:p w:rsidR="00027DCE" w:rsidRDefault="00027DCE" w:rsidP="00027DCE">
      <w:pPr>
        <w:spacing w:line="560" w:lineRule="exact"/>
        <w:rPr>
          <w:rFonts w:hint="eastAsia"/>
          <w:sz w:val="32"/>
          <w:szCs w:val="32"/>
        </w:rPr>
      </w:pPr>
    </w:p>
    <w:p w:rsidR="00027DCE" w:rsidRDefault="00027DCE" w:rsidP="00027DCE">
      <w:pPr>
        <w:spacing w:line="560" w:lineRule="exact"/>
        <w:rPr>
          <w:rFonts w:hint="eastAsia"/>
          <w:sz w:val="32"/>
          <w:szCs w:val="32"/>
        </w:rPr>
      </w:pPr>
    </w:p>
    <w:p w:rsidR="00027DCE" w:rsidRDefault="00027DCE" w:rsidP="00027DCE">
      <w:pPr>
        <w:spacing w:line="560" w:lineRule="exact"/>
        <w:jc w:val="right"/>
        <w:rPr>
          <w:rFonts w:ascii="仿宋_GB2312" w:eastAsia="仿宋_GB2312" w:hAnsi="仿宋_GB2312" w:cs="仿宋_GB2312" w:hint="eastAsia"/>
          <w:sz w:val="32"/>
          <w:szCs w:val="32"/>
        </w:rPr>
      </w:pPr>
    </w:p>
    <w:p w:rsidR="00027DCE" w:rsidRDefault="00027DCE" w:rsidP="00027DCE">
      <w:pPr>
        <w:spacing w:line="560" w:lineRule="exact"/>
        <w:jc w:val="right"/>
        <w:rPr>
          <w:rFonts w:ascii="仿宋_GB2312" w:eastAsia="仿宋_GB2312" w:hAnsi="仿宋_GB2312" w:cs="仿宋_GB2312" w:hint="eastAsia"/>
          <w:sz w:val="32"/>
          <w:szCs w:val="32"/>
        </w:rPr>
      </w:pPr>
    </w:p>
    <w:p w:rsidR="00027DCE" w:rsidRDefault="00027DCE" w:rsidP="00027DCE">
      <w:pPr>
        <w:spacing w:line="560" w:lineRule="exact"/>
        <w:jc w:val="right"/>
        <w:rPr>
          <w:rFonts w:ascii="仿宋_GB2312" w:eastAsia="仿宋_GB2312" w:hAnsi="仿宋_GB2312" w:cs="仿宋_GB2312" w:hint="eastAsia"/>
          <w:sz w:val="32"/>
          <w:szCs w:val="32"/>
        </w:rPr>
      </w:pPr>
    </w:p>
    <w:p w:rsidR="00027DCE" w:rsidRDefault="00027DCE" w:rsidP="00027DCE">
      <w:pPr>
        <w:spacing w:line="560" w:lineRule="exact"/>
        <w:jc w:val="right"/>
        <w:rPr>
          <w:rFonts w:ascii="仿宋_GB2312" w:eastAsia="仿宋_GB2312" w:hAnsi="仿宋_GB2312" w:cs="仿宋_GB2312" w:hint="eastAsia"/>
          <w:sz w:val="32"/>
          <w:szCs w:val="32"/>
        </w:rPr>
      </w:pPr>
    </w:p>
    <w:p w:rsidR="00027DCE" w:rsidRDefault="00027DCE" w:rsidP="00027DCE">
      <w:pPr>
        <w:adjustRightInd w:val="0"/>
        <w:snapToGrid w:val="0"/>
        <w:spacing w:line="560" w:lineRule="exact"/>
        <w:rPr>
          <w:rFonts w:ascii="黑体" w:eastAsia="黑体" w:hAnsi="黑体" w:cs="黑体" w:hint="eastAsia"/>
          <w:sz w:val="32"/>
          <w:szCs w:val="32"/>
        </w:rPr>
      </w:pPr>
    </w:p>
    <w:p w:rsidR="00027DCE" w:rsidRDefault="00027DCE" w:rsidP="00027DCE">
      <w:pPr>
        <w:adjustRightInd w:val="0"/>
        <w:snapToGrid w:val="0"/>
        <w:spacing w:line="560" w:lineRule="exact"/>
        <w:rPr>
          <w:rFonts w:ascii="黑体" w:eastAsia="黑体" w:hAnsi="黑体" w:cs="黑体" w:hint="eastAsia"/>
          <w:sz w:val="32"/>
          <w:szCs w:val="32"/>
        </w:rPr>
      </w:pPr>
    </w:p>
    <w:p w:rsidR="00027DCE" w:rsidRDefault="00027DCE" w:rsidP="00027DCE">
      <w:pPr>
        <w:adjustRightInd w:val="0"/>
        <w:snapToGrid w:val="0"/>
        <w:spacing w:line="560" w:lineRule="exact"/>
        <w:rPr>
          <w:rFonts w:ascii="黑体" w:eastAsia="黑体" w:hAnsi="黑体" w:cs="黑体" w:hint="eastAsia"/>
          <w:sz w:val="32"/>
          <w:szCs w:val="32"/>
        </w:rPr>
      </w:pPr>
    </w:p>
    <w:p w:rsidR="00027DCE" w:rsidRDefault="00027DCE" w:rsidP="00027DCE">
      <w:pPr>
        <w:adjustRightInd w:val="0"/>
        <w:snapToGrid w:val="0"/>
        <w:spacing w:line="560" w:lineRule="exact"/>
        <w:rPr>
          <w:rFonts w:ascii="黑体" w:eastAsia="黑体" w:hAnsi="黑体" w:cs="黑体" w:hint="eastAsia"/>
          <w:sz w:val="32"/>
          <w:szCs w:val="32"/>
        </w:rPr>
      </w:pPr>
    </w:p>
    <w:p w:rsidR="00027DCE" w:rsidRDefault="00027DCE" w:rsidP="00027DCE">
      <w:pPr>
        <w:adjustRightInd w:val="0"/>
        <w:snapToGrid w:val="0"/>
        <w:spacing w:line="560" w:lineRule="exact"/>
        <w:rPr>
          <w:rFonts w:ascii="黑体" w:eastAsia="黑体" w:hAnsi="黑体" w:cs="黑体" w:hint="eastAsia"/>
          <w:sz w:val="32"/>
          <w:szCs w:val="32"/>
        </w:rPr>
      </w:pPr>
    </w:p>
    <w:p w:rsidR="00027DCE" w:rsidRDefault="00027DCE" w:rsidP="00027DCE">
      <w:pPr>
        <w:adjustRightInd w:val="0"/>
        <w:snapToGrid w:val="0"/>
        <w:spacing w:line="560" w:lineRule="exact"/>
        <w:rPr>
          <w:rFonts w:ascii="黑体" w:eastAsia="黑体" w:hAnsi="黑体" w:cs="黑体" w:hint="eastAsia"/>
          <w:sz w:val="32"/>
          <w:szCs w:val="32"/>
        </w:rPr>
      </w:pPr>
    </w:p>
    <w:p w:rsidR="00027DCE" w:rsidRDefault="00027DCE" w:rsidP="00027DCE">
      <w:pPr>
        <w:adjustRightInd w:val="0"/>
        <w:snapToGrid w:val="0"/>
        <w:spacing w:line="560" w:lineRule="exact"/>
        <w:rPr>
          <w:rFonts w:ascii="黑体" w:eastAsia="黑体" w:hAnsi="黑体" w:cs="黑体" w:hint="eastAsia"/>
          <w:sz w:val="32"/>
          <w:szCs w:val="32"/>
        </w:rPr>
      </w:pPr>
    </w:p>
    <w:p w:rsidR="00027DCE" w:rsidRDefault="00027DCE" w:rsidP="00027DCE">
      <w:pPr>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附件1</w:t>
      </w:r>
    </w:p>
    <w:p w:rsidR="00027DCE" w:rsidRDefault="00027DCE" w:rsidP="00027DCE">
      <w:pPr>
        <w:adjustRightInd w:val="0"/>
        <w:snapToGrid w:val="0"/>
        <w:spacing w:beforeLines="50" w:afterLines="50" w:line="560" w:lineRule="exact"/>
        <w:jc w:val="center"/>
        <w:rPr>
          <w:rFonts w:ascii="方正小标宋简体" w:eastAsia="方正小标宋简体" w:hAnsi="宋体" w:cs="仿宋_GB2312"/>
          <w:kern w:val="0"/>
          <w:sz w:val="44"/>
          <w:szCs w:val="44"/>
        </w:rPr>
      </w:pPr>
      <w:r>
        <w:rPr>
          <w:rFonts w:ascii="方正小标宋简体" w:eastAsia="方正小标宋简体" w:hAnsi="宋体" w:cs="仿宋_GB2312" w:hint="eastAsia"/>
          <w:kern w:val="0"/>
          <w:sz w:val="44"/>
          <w:szCs w:val="44"/>
        </w:rPr>
        <w:t>龙岗区2020年度和谐劳动关系企业申报表</w:t>
      </w:r>
    </w:p>
    <w:p w:rsidR="00027DCE" w:rsidRDefault="00027DCE" w:rsidP="00027DCE">
      <w:pPr>
        <w:adjustRightInd w:val="0"/>
        <w:snapToGrid w:val="0"/>
        <w:spacing w:line="400" w:lineRule="exact"/>
        <w:ind w:firstLineChars="100" w:firstLine="280"/>
        <w:rPr>
          <w:rFonts w:ascii="仿宋_GB2312" w:eastAsia="仿宋_GB2312"/>
          <w:b/>
          <w:bCs/>
          <w:sz w:val="28"/>
          <w:szCs w:val="28"/>
        </w:rPr>
      </w:pPr>
      <w:r>
        <w:rPr>
          <w:rFonts w:ascii="仿宋_GB2312" w:eastAsia="仿宋_GB2312" w:hAnsi="宋体" w:cs="仿宋_GB2312" w:hint="eastAsia"/>
          <w:kern w:val="0"/>
          <w:sz w:val="28"/>
          <w:szCs w:val="28"/>
        </w:rPr>
        <w:t>申报单位（盖章）：</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填报日期：</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年</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月</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日</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31"/>
        <w:gridCol w:w="27"/>
        <w:gridCol w:w="1681"/>
        <w:gridCol w:w="784"/>
        <w:gridCol w:w="95"/>
        <w:gridCol w:w="992"/>
        <w:gridCol w:w="55"/>
        <w:gridCol w:w="1645"/>
        <w:gridCol w:w="1517"/>
      </w:tblGrid>
      <w:tr w:rsidR="00027DCE" w:rsidTr="006B44AC">
        <w:trPr>
          <w:trHeight w:val="515"/>
          <w:jc w:val="center"/>
        </w:trPr>
        <w:tc>
          <w:tcPr>
            <w:tcW w:w="1758"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b/>
                <w:bCs/>
                <w:sz w:val="24"/>
              </w:rPr>
            </w:pPr>
            <w:r>
              <w:rPr>
                <w:rFonts w:hint="eastAsia"/>
                <w:b/>
                <w:bCs/>
                <w:sz w:val="24"/>
              </w:rPr>
              <w:t>企业名称</w:t>
            </w:r>
          </w:p>
        </w:tc>
        <w:tc>
          <w:tcPr>
            <w:tcW w:w="6764" w:type="dxa"/>
            <w:gridSpan w:val="7"/>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sz w:val="24"/>
              </w:rPr>
            </w:pPr>
          </w:p>
        </w:tc>
      </w:tr>
      <w:tr w:rsidR="00027DCE" w:rsidTr="006B44AC">
        <w:trPr>
          <w:trHeight w:val="577"/>
          <w:jc w:val="center"/>
        </w:trPr>
        <w:tc>
          <w:tcPr>
            <w:tcW w:w="1758"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b/>
                <w:bCs/>
                <w:sz w:val="24"/>
              </w:rPr>
            </w:pPr>
            <w:r>
              <w:rPr>
                <w:rFonts w:hint="eastAsia"/>
                <w:b/>
                <w:bCs/>
                <w:sz w:val="24"/>
              </w:rPr>
              <w:t>地址</w:t>
            </w:r>
          </w:p>
        </w:tc>
        <w:tc>
          <w:tcPr>
            <w:tcW w:w="3607" w:type="dxa"/>
            <w:gridSpan w:val="5"/>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ind w:firstLineChars="400" w:firstLine="960"/>
              <w:rPr>
                <w:sz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560" w:lineRule="exact"/>
              <w:rPr>
                <w:rFonts w:ascii="宋体"/>
                <w:b/>
                <w:kern w:val="24"/>
                <w:sz w:val="24"/>
              </w:rPr>
            </w:pPr>
            <w:r>
              <w:rPr>
                <w:rFonts w:ascii="宋体" w:hAnsi="宋体" w:hint="eastAsia"/>
                <w:b/>
                <w:kern w:val="24"/>
                <w:sz w:val="24"/>
              </w:rPr>
              <w:t>注册资本</w:t>
            </w:r>
          </w:p>
        </w:tc>
        <w:tc>
          <w:tcPr>
            <w:tcW w:w="1517" w:type="dxa"/>
            <w:tcBorders>
              <w:top w:val="single" w:sz="4" w:space="0" w:color="auto"/>
              <w:left w:val="single" w:sz="4" w:space="0" w:color="auto"/>
              <w:bottom w:val="single" w:sz="4" w:space="0" w:color="auto"/>
              <w:right w:val="single" w:sz="4" w:space="0" w:color="auto"/>
            </w:tcBorders>
          </w:tcPr>
          <w:p w:rsidR="00027DCE" w:rsidRDefault="00027DCE" w:rsidP="006B44AC">
            <w:pPr>
              <w:adjustRightInd w:val="0"/>
              <w:snapToGrid w:val="0"/>
              <w:spacing w:line="560" w:lineRule="exact"/>
              <w:ind w:right="480"/>
              <w:rPr>
                <w:sz w:val="24"/>
              </w:rPr>
            </w:pPr>
          </w:p>
        </w:tc>
      </w:tr>
      <w:tr w:rsidR="00027DCE" w:rsidTr="006B44AC">
        <w:trPr>
          <w:trHeight w:val="730"/>
          <w:jc w:val="center"/>
        </w:trPr>
        <w:tc>
          <w:tcPr>
            <w:tcW w:w="1758"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b/>
                <w:bCs/>
                <w:sz w:val="24"/>
              </w:rPr>
            </w:pPr>
            <w:r>
              <w:rPr>
                <w:rFonts w:hint="eastAsia"/>
                <w:b/>
                <w:bCs/>
                <w:sz w:val="24"/>
              </w:rPr>
              <w:t>法定代表人</w:t>
            </w:r>
          </w:p>
        </w:tc>
        <w:tc>
          <w:tcPr>
            <w:tcW w:w="1681"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sz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b/>
                <w:bCs/>
                <w:sz w:val="24"/>
              </w:rPr>
            </w:pPr>
            <w:r>
              <w:rPr>
                <w:rFonts w:hint="eastAsia"/>
                <w:b/>
                <w:bCs/>
                <w:sz w:val="24"/>
              </w:rPr>
              <w:t>职工</w:t>
            </w:r>
          </w:p>
          <w:p w:rsidR="00027DCE" w:rsidRDefault="00027DCE" w:rsidP="006B44AC">
            <w:pPr>
              <w:adjustRightInd w:val="0"/>
              <w:snapToGrid w:val="0"/>
              <w:spacing w:line="400" w:lineRule="exact"/>
              <w:rPr>
                <w:sz w:val="24"/>
              </w:rPr>
            </w:pPr>
            <w:r>
              <w:rPr>
                <w:rFonts w:hint="eastAsia"/>
                <w:b/>
                <w:bCs/>
                <w:sz w:val="24"/>
              </w:rPr>
              <w:t>人数</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sz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b/>
                <w:bCs/>
                <w:sz w:val="24"/>
              </w:rPr>
            </w:pPr>
            <w:r>
              <w:rPr>
                <w:rFonts w:hint="eastAsia"/>
                <w:b/>
                <w:bCs/>
                <w:sz w:val="24"/>
              </w:rPr>
              <w:t>企业成立</w:t>
            </w:r>
          </w:p>
          <w:p w:rsidR="00027DCE" w:rsidRDefault="00027DCE" w:rsidP="006B44AC">
            <w:pPr>
              <w:adjustRightInd w:val="0"/>
              <w:snapToGrid w:val="0"/>
              <w:spacing w:line="400" w:lineRule="exact"/>
              <w:rPr>
                <w:sz w:val="24"/>
              </w:rPr>
            </w:pPr>
            <w:r>
              <w:rPr>
                <w:rFonts w:hint="eastAsia"/>
                <w:b/>
                <w:bCs/>
                <w:sz w:val="24"/>
              </w:rPr>
              <w:t>时</w:t>
            </w:r>
            <w:r>
              <w:rPr>
                <w:rFonts w:hint="eastAsia"/>
                <w:b/>
                <w:bCs/>
                <w:sz w:val="24"/>
              </w:rPr>
              <w:t xml:space="preserve">    </w:t>
            </w:r>
            <w:r>
              <w:rPr>
                <w:rFonts w:hint="eastAsia"/>
                <w:b/>
                <w:bCs/>
                <w:sz w:val="24"/>
              </w:rPr>
              <w:t>间</w:t>
            </w:r>
          </w:p>
        </w:tc>
        <w:tc>
          <w:tcPr>
            <w:tcW w:w="1512"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sz w:val="24"/>
              </w:rPr>
            </w:pPr>
          </w:p>
        </w:tc>
      </w:tr>
      <w:tr w:rsidR="00027DCE" w:rsidTr="006B44AC">
        <w:trPr>
          <w:jc w:val="center"/>
        </w:trPr>
        <w:tc>
          <w:tcPr>
            <w:tcW w:w="1758"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b/>
                <w:bCs/>
                <w:sz w:val="24"/>
              </w:rPr>
            </w:pPr>
            <w:r>
              <w:rPr>
                <w:rFonts w:hint="eastAsia"/>
                <w:b/>
                <w:bCs/>
                <w:sz w:val="24"/>
              </w:rPr>
              <w:t>工会主席</w:t>
            </w:r>
          </w:p>
        </w:tc>
        <w:tc>
          <w:tcPr>
            <w:tcW w:w="3607" w:type="dxa"/>
            <w:gridSpan w:val="5"/>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sz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rFonts w:hint="eastAsia"/>
                <w:b/>
                <w:bCs/>
                <w:sz w:val="24"/>
              </w:rPr>
            </w:pPr>
            <w:r>
              <w:rPr>
                <w:rFonts w:hint="eastAsia"/>
                <w:b/>
                <w:bCs/>
                <w:sz w:val="24"/>
              </w:rPr>
              <w:t>企业工会</w:t>
            </w:r>
          </w:p>
          <w:p w:rsidR="00027DCE" w:rsidRDefault="00027DCE" w:rsidP="006B44AC">
            <w:pPr>
              <w:adjustRightInd w:val="0"/>
              <w:snapToGrid w:val="0"/>
              <w:spacing w:line="400" w:lineRule="exact"/>
              <w:rPr>
                <w:sz w:val="24"/>
              </w:rPr>
            </w:pPr>
            <w:r>
              <w:rPr>
                <w:rFonts w:hint="eastAsia"/>
                <w:b/>
                <w:bCs/>
                <w:sz w:val="24"/>
              </w:rPr>
              <w:t>成立时间</w:t>
            </w:r>
          </w:p>
        </w:tc>
        <w:tc>
          <w:tcPr>
            <w:tcW w:w="1512"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sz w:val="24"/>
              </w:rPr>
            </w:pPr>
          </w:p>
        </w:tc>
      </w:tr>
      <w:tr w:rsidR="00027DCE" w:rsidTr="006B44AC">
        <w:trPr>
          <w:jc w:val="center"/>
        </w:trPr>
        <w:tc>
          <w:tcPr>
            <w:tcW w:w="1758"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rFonts w:hint="eastAsia"/>
                <w:b/>
                <w:bCs/>
                <w:sz w:val="24"/>
              </w:rPr>
            </w:pPr>
            <w:r>
              <w:rPr>
                <w:rFonts w:hint="eastAsia"/>
                <w:b/>
                <w:bCs/>
                <w:sz w:val="24"/>
              </w:rPr>
              <w:t>劳动争议调解组织负责人</w:t>
            </w:r>
          </w:p>
        </w:tc>
        <w:tc>
          <w:tcPr>
            <w:tcW w:w="3607" w:type="dxa"/>
            <w:gridSpan w:val="5"/>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sz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rFonts w:hint="eastAsia"/>
                <w:b/>
                <w:bCs/>
                <w:sz w:val="24"/>
              </w:rPr>
            </w:pPr>
            <w:r>
              <w:rPr>
                <w:rFonts w:hint="eastAsia"/>
                <w:b/>
                <w:bCs/>
                <w:sz w:val="24"/>
              </w:rPr>
              <w:t>劳动争议调解组织成立时间</w:t>
            </w:r>
          </w:p>
        </w:tc>
        <w:tc>
          <w:tcPr>
            <w:tcW w:w="1512"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sz w:val="24"/>
              </w:rPr>
            </w:pPr>
          </w:p>
        </w:tc>
      </w:tr>
      <w:tr w:rsidR="00027DCE" w:rsidTr="006B44AC">
        <w:trPr>
          <w:trHeight w:val="1814"/>
          <w:jc w:val="center"/>
        </w:trPr>
        <w:tc>
          <w:tcPr>
            <w:tcW w:w="1758"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b/>
                <w:bCs/>
                <w:sz w:val="24"/>
              </w:rPr>
            </w:pPr>
            <w:r>
              <w:rPr>
                <w:rFonts w:hint="eastAsia"/>
                <w:b/>
                <w:bCs/>
                <w:sz w:val="24"/>
              </w:rPr>
              <w:t>企业</w:t>
            </w:r>
          </w:p>
          <w:p w:rsidR="00027DCE" w:rsidRDefault="00027DCE" w:rsidP="006B44AC">
            <w:pPr>
              <w:adjustRightInd w:val="0"/>
              <w:snapToGrid w:val="0"/>
              <w:spacing w:line="400" w:lineRule="exact"/>
              <w:jc w:val="center"/>
              <w:rPr>
                <w:b/>
                <w:bCs/>
                <w:sz w:val="24"/>
              </w:rPr>
            </w:pPr>
            <w:r>
              <w:rPr>
                <w:rFonts w:hint="eastAsia"/>
                <w:b/>
                <w:bCs/>
                <w:sz w:val="24"/>
              </w:rPr>
              <w:t>类型</w:t>
            </w:r>
          </w:p>
        </w:tc>
        <w:tc>
          <w:tcPr>
            <w:tcW w:w="6764" w:type="dxa"/>
            <w:gridSpan w:val="7"/>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rPr>
                <w:sz w:val="24"/>
              </w:rPr>
            </w:pPr>
            <w:r>
              <w:rPr>
                <w:rFonts w:hint="eastAsia"/>
                <w:sz w:val="24"/>
                <w:szCs w:val="21"/>
              </w:rPr>
              <w:t>□国有企业　　□集体经济　□</w:t>
            </w:r>
            <w:r>
              <w:rPr>
                <w:rFonts w:hint="eastAsia"/>
                <w:sz w:val="24"/>
              </w:rPr>
              <w:t>股份合作企业</w:t>
            </w:r>
          </w:p>
          <w:p w:rsidR="00027DCE" w:rsidRDefault="00027DCE" w:rsidP="006B44AC">
            <w:pPr>
              <w:adjustRightInd w:val="0"/>
              <w:snapToGrid w:val="0"/>
              <w:spacing w:line="400" w:lineRule="exact"/>
              <w:rPr>
                <w:sz w:val="24"/>
                <w:szCs w:val="21"/>
              </w:rPr>
            </w:pPr>
            <w:r>
              <w:rPr>
                <w:rFonts w:hint="eastAsia"/>
                <w:sz w:val="24"/>
                <w:szCs w:val="21"/>
              </w:rPr>
              <w:t>□</w:t>
            </w:r>
            <w:r>
              <w:rPr>
                <w:rFonts w:hint="eastAsia"/>
                <w:sz w:val="24"/>
              </w:rPr>
              <w:t xml:space="preserve">私营企业　　</w:t>
            </w:r>
            <w:r>
              <w:rPr>
                <w:rFonts w:hint="eastAsia"/>
                <w:sz w:val="24"/>
                <w:szCs w:val="21"/>
              </w:rPr>
              <w:t>□联营企业　□</w:t>
            </w:r>
            <w:r>
              <w:rPr>
                <w:rFonts w:hint="eastAsia"/>
                <w:sz w:val="24"/>
              </w:rPr>
              <w:t>外商投资企业</w:t>
            </w:r>
          </w:p>
          <w:p w:rsidR="00027DCE" w:rsidRDefault="00027DCE" w:rsidP="006B44AC">
            <w:pPr>
              <w:adjustRightInd w:val="0"/>
              <w:snapToGrid w:val="0"/>
              <w:spacing w:line="400" w:lineRule="exact"/>
              <w:rPr>
                <w:sz w:val="24"/>
              </w:rPr>
            </w:pPr>
            <w:r>
              <w:rPr>
                <w:rFonts w:hint="eastAsia"/>
                <w:sz w:val="24"/>
                <w:szCs w:val="21"/>
              </w:rPr>
              <w:t>□</w:t>
            </w:r>
            <w:r>
              <w:rPr>
                <w:rFonts w:hint="eastAsia"/>
                <w:sz w:val="24"/>
              </w:rPr>
              <w:t xml:space="preserve">港澳台商投资企业　　　　</w:t>
            </w:r>
            <w:r>
              <w:rPr>
                <w:rFonts w:hint="eastAsia"/>
                <w:sz w:val="24"/>
                <w:szCs w:val="21"/>
              </w:rPr>
              <w:t>□</w:t>
            </w:r>
            <w:r>
              <w:rPr>
                <w:rFonts w:hint="eastAsia"/>
                <w:sz w:val="24"/>
              </w:rPr>
              <w:t>有限责任公司</w:t>
            </w:r>
          </w:p>
          <w:p w:rsidR="00027DCE" w:rsidRDefault="00027DCE" w:rsidP="006B44AC">
            <w:pPr>
              <w:adjustRightInd w:val="0"/>
              <w:snapToGrid w:val="0"/>
              <w:spacing w:line="400" w:lineRule="exact"/>
              <w:rPr>
                <w:sz w:val="24"/>
              </w:rPr>
            </w:pPr>
            <w:r>
              <w:rPr>
                <w:rFonts w:hint="eastAsia"/>
                <w:sz w:val="24"/>
                <w:szCs w:val="21"/>
              </w:rPr>
              <w:t>□</w:t>
            </w:r>
            <w:r>
              <w:rPr>
                <w:rFonts w:hint="eastAsia"/>
                <w:sz w:val="24"/>
              </w:rPr>
              <w:t xml:space="preserve">股份有限公司　　　　　　</w:t>
            </w:r>
            <w:r>
              <w:rPr>
                <w:rFonts w:hint="eastAsia"/>
                <w:sz w:val="24"/>
                <w:szCs w:val="21"/>
              </w:rPr>
              <w:t>□</w:t>
            </w:r>
            <w:r>
              <w:rPr>
                <w:rFonts w:hint="eastAsia"/>
                <w:sz w:val="24"/>
              </w:rPr>
              <w:t>其他企业</w:t>
            </w:r>
          </w:p>
        </w:tc>
      </w:tr>
      <w:tr w:rsidR="00027DCE" w:rsidTr="006B44AC">
        <w:trPr>
          <w:trHeight w:val="572"/>
          <w:jc w:val="center"/>
        </w:trPr>
        <w:tc>
          <w:tcPr>
            <w:tcW w:w="1758"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b/>
                <w:bCs/>
                <w:sz w:val="24"/>
              </w:rPr>
            </w:pPr>
            <w:r>
              <w:rPr>
                <w:rFonts w:hint="eastAsia"/>
                <w:b/>
                <w:bCs/>
                <w:sz w:val="24"/>
              </w:rPr>
              <w:t>联系人</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sz w:val="2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560" w:lineRule="exact"/>
              <w:jc w:val="center"/>
              <w:rPr>
                <w:b/>
                <w:bCs/>
                <w:sz w:val="24"/>
              </w:rPr>
            </w:pPr>
            <w:r>
              <w:rPr>
                <w:rFonts w:hint="eastAsia"/>
                <w:b/>
                <w:bCs/>
                <w:sz w:val="24"/>
              </w:rPr>
              <w:t>电话</w:t>
            </w:r>
          </w:p>
        </w:tc>
        <w:tc>
          <w:tcPr>
            <w:tcW w:w="3212" w:type="dxa"/>
            <w:gridSpan w:val="3"/>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560" w:lineRule="exact"/>
              <w:jc w:val="center"/>
              <w:rPr>
                <w:sz w:val="24"/>
              </w:rPr>
            </w:pPr>
          </w:p>
        </w:tc>
      </w:tr>
      <w:tr w:rsidR="00027DCE" w:rsidTr="006B44AC">
        <w:trPr>
          <w:trHeight w:val="645"/>
          <w:jc w:val="center"/>
        </w:trPr>
        <w:tc>
          <w:tcPr>
            <w:tcW w:w="1758"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b/>
                <w:bCs/>
                <w:sz w:val="24"/>
              </w:rPr>
            </w:pPr>
            <w:r>
              <w:rPr>
                <w:rFonts w:hint="eastAsia"/>
                <w:b/>
                <w:bCs/>
                <w:sz w:val="24"/>
              </w:rPr>
              <w:t>电子邮箱</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400" w:lineRule="exact"/>
              <w:jc w:val="center"/>
              <w:rPr>
                <w:sz w:val="2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560" w:lineRule="exact"/>
              <w:jc w:val="center"/>
              <w:rPr>
                <w:b/>
                <w:bCs/>
                <w:sz w:val="24"/>
              </w:rPr>
            </w:pPr>
            <w:r>
              <w:rPr>
                <w:rFonts w:hint="eastAsia"/>
                <w:b/>
                <w:bCs/>
                <w:sz w:val="24"/>
              </w:rPr>
              <w:t>传真</w:t>
            </w:r>
          </w:p>
        </w:tc>
        <w:tc>
          <w:tcPr>
            <w:tcW w:w="3212" w:type="dxa"/>
            <w:gridSpan w:val="3"/>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560" w:lineRule="exact"/>
              <w:jc w:val="center"/>
              <w:rPr>
                <w:sz w:val="24"/>
              </w:rPr>
            </w:pPr>
          </w:p>
        </w:tc>
      </w:tr>
      <w:tr w:rsidR="00027DCE" w:rsidTr="006B44AC">
        <w:trPr>
          <w:trHeight w:val="3820"/>
          <w:jc w:val="center"/>
        </w:trPr>
        <w:tc>
          <w:tcPr>
            <w:tcW w:w="8522" w:type="dxa"/>
            <w:gridSpan w:val="9"/>
            <w:tcBorders>
              <w:top w:val="single" w:sz="4" w:space="0" w:color="auto"/>
              <w:left w:val="single" w:sz="4" w:space="0" w:color="auto"/>
              <w:bottom w:val="single" w:sz="4" w:space="0" w:color="auto"/>
              <w:right w:val="single" w:sz="4" w:space="0" w:color="auto"/>
            </w:tcBorders>
          </w:tcPr>
          <w:p w:rsidR="00027DCE" w:rsidRDefault="00027DCE" w:rsidP="006B44AC">
            <w:pPr>
              <w:adjustRightInd w:val="0"/>
              <w:snapToGrid w:val="0"/>
              <w:spacing w:line="400" w:lineRule="exact"/>
              <w:jc w:val="center"/>
              <w:rPr>
                <w:rFonts w:hint="eastAsia"/>
                <w:b/>
                <w:bCs/>
                <w:sz w:val="24"/>
              </w:rPr>
            </w:pPr>
            <w:r>
              <w:rPr>
                <w:rFonts w:hint="eastAsia"/>
                <w:b/>
                <w:bCs/>
                <w:sz w:val="24"/>
              </w:rPr>
              <w:t>主</w:t>
            </w:r>
            <w:r>
              <w:rPr>
                <w:b/>
                <w:bCs/>
                <w:sz w:val="24"/>
              </w:rPr>
              <w:t xml:space="preserve"> </w:t>
            </w:r>
            <w:r>
              <w:rPr>
                <w:rFonts w:hint="eastAsia"/>
                <w:b/>
                <w:bCs/>
                <w:sz w:val="24"/>
              </w:rPr>
              <w:t>要</w:t>
            </w:r>
            <w:r>
              <w:rPr>
                <w:b/>
                <w:bCs/>
                <w:sz w:val="24"/>
              </w:rPr>
              <w:t xml:space="preserve"> </w:t>
            </w:r>
            <w:r>
              <w:rPr>
                <w:rFonts w:hint="eastAsia"/>
                <w:b/>
                <w:bCs/>
                <w:sz w:val="24"/>
              </w:rPr>
              <w:t>事</w:t>
            </w:r>
            <w:r>
              <w:rPr>
                <w:b/>
                <w:bCs/>
                <w:sz w:val="24"/>
              </w:rPr>
              <w:t xml:space="preserve"> </w:t>
            </w:r>
            <w:r>
              <w:rPr>
                <w:rFonts w:hint="eastAsia"/>
                <w:b/>
                <w:bCs/>
                <w:sz w:val="24"/>
              </w:rPr>
              <w:t>迹</w:t>
            </w:r>
          </w:p>
          <w:p w:rsidR="00027DCE" w:rsidRDefault="00027DCE" w:rsidP="006B44AC">
            <w:pPr>
              <w:adjustRightInd w:val="0"/>
              <w:snapToGrid w:val="0"/>
              <w:spacing w:line="400" w:lineRule="exact"/>
              <w:jc w:val="center"/>
              <w:rPr>
                <w:sz w:val="24"/>
              </w:rPr>
            </w:pPr>
            <w:r>
              <w:rPr>
                <w:rFonts w:hint="eastAsia"/>
                <w:sz w:val="24"/>
              </w:rPr>
              <w:t>（请</w:t>
            </w:r>
            <w:r>
              <w:rPr>
                <w:rFonts w:ascii="仿宋_GB2312" w:hAnsi="宋体" w:cs="宋体" w:hint="eastAsia"/>
                <w:kern w:val="0"/>
                <w:sz w:val="24"/>
              </w:rPr>
              <w:t>按申报条件填写，如内容多可另附纸</w:t>
            </w:r>
            <w:r>
              <w:rPr>
                <w:rFonts w:hint="eastAsia"/>
                <w:sz w:val="24"/>
              </w:rPr>
              <w:t>）</w:t>
            </w:r>
          </w:p>
        </w:tc>
      </w:tr>
      <w:tr w:rsidR="00027DCE" w:rsidTr="006B44AC">
        <w:trPr>
          <w:trHeight w:val="2748"/>
          <w:jc w:val="center"/>
        </w:trPr>
        <w:tc>
          <w:tcPr>
            <w:tcW w:w="1731"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500" w:lineRule="exact"/>
              <w:jc w:val="center"/>
              <w:rPr>
                <w:b/>
                <w:bCs/>
                <w:sz w:val="24"/>
              </w:rPr>
            </w:pPr>
            <w:r>
              <w:rPr>
                <w:rFonts w:hint="eastAsia"/>
                <w:b/>
                <w:bCs/>
                <w:sz w:val="24"/>
              </w:rPr>
              <w:lastRenderedPageBreak/>
              <w:t>企业工会</w:t>
            </w:r>
          </w:p>
          <w:p w:rsidR="00027DCE" w:rsidRDefault="00027DCE" w:rsidP="006B44AC">
            <w:pPr>
              <w:adjustRightInd w:val="0"/>
              <w:snapToGrid w:val="0"/>
              <w:spacing w:line="500" w:lineRule="exact"/>
              <w:jc w:val="center"/>
              <w:rPr>
                <w:b/>
                <w:bCs/>
                <w:sz w:val="24"/>
              </w:rPr>
            </w:pPr>
            <w:r>
              <w:rPr>
                <w:rFonts w:hint="eastAsia"/>
                <w:b/>
                <w:bCs/>
                <w:sz w:val="24"/>
              </w:rPr>
              <w:t>意见</w:t>
            </w:r>
          </w:p>
        </w:tc>
        <w:tc>
          <w:tcPr>
            <w:tcW w:w="6791" w:type="dxa"/>
            <w:gridSpan w:val="8"/>
            <w:tcBorders>
              <w:top w:val="single" w:sz="4" w:space="0" w:color="auto"/>
              <w:left w:val="single" w:sz="4" w:space="0" w:color="auto"/>
              <w:bottom w:val="single" w:sz="4" w:space="0" w:color="auto"/>
              <w:right w:val="single" w:sz="4" w:space="0" w:color="auto"/>
            </w:tcBorders>
          </w:tcPr>
          <w:p w:rsidR="00027DCE" w:rsidRDefault="00027DCE" w:rsidP="006B44AC">
            <w:pPr>
              <w:adjustRightInd w:val="0"/>
              <w:snapToGrid w:val="0"/>
              <w:spacing w:line="360" w:lineRule="auto"/>
              <w:rPr>
                <w:sz w:val="24"/>
              </w:rPr>
            </w:pPr>
            <w:r>
              <w:rPr>
                <w:rFonts w:hint="eastAsia"/>
                <w:sz w:val="24"/>
              </w:rPr>
              <w:t xml:space="preserve">    2020</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日，我企业召开职工代表大会</w:t>
            </w:r>
            <w:r>
              <w:rPr>
                <w:rFonts w:hint="eastAsia"/>
                <w:sz w:val="24"/>
              </w:rPr>
              <w:t>/</w:t>
            </w:r>
            <w:r>
              <w:rPr>
                <w:rFonts w:hint="eastAsia"/>
                <w:sz w:val="24"/>
              </w:rPr>
              <w:t>全体职工大会，对企业申报工作进行无记名投票。参加投票</w:t>
            </w:r>
            <w:r>
              <w:rPr>
                <w:rFonts w:hint="eastAsia"/>
                <w:sz w:val="24"/>
                <w:u w:val="single"/>
              </w:rPr>
              <w:t xml:space="preserve">   </w:t>
            </w:r>
            <w:r>
              <w:rPr>
                <w:rFonts w:hint="eastAsia"/>
                <w:sz w:val="24"/>
              </w:rPr>
              <w:t>人，发出票数</w:t>
            </w:r>
            <w:r>
              <w:rPr>
                <w:rFonts w:hint="eastAsia"/>
                <w:sz w:val="24"/>
                <w:u w:val="single"/>
              </w:rPr>
              <w:t xml:space="preserve">   </w:t>
            </w:r>
            <w:r>
              <w:rPr>
                <w:rFonts w:hint="eastAsia"/>
                <w:sz w:val="24"/>
              </w:rPr>
              <w:t>张，收回票数</w:t>
            </w:r>
            <w:r>
              <w:rPr>
                <w:rFonts w:hint="eastAsia"/>
                <w:sz w:val="24"/>
                <w:u w:val="single"/>
              </w:rPr>
              <w:t xml:space="preserve">   </w:t>
            </w:r>
            <w:r>
              <w:rPr>
                <w:rFonts w:hint="eastAsia"/>
                <w:sz w:val="24"/>
              </w:rPr>
              <w:t>张，其中满意票</w:t>
            </w:r>
            <w:r>
              <w:rPr>
                <w:rFonts w:hint="eastAsia"/>
                <w:sz w:val="24"/>
                <w:u w:val="single"/>
              </w:rPr>
              <w:t xml:space="preserve">    </w:t>
            </w:r>
            <w:r>
              <w:rPr>
                <w:rFonts w:hint="eastAsia"/>
                <w:sz w:val="24"/>
              </w:rPr>
              <w:t>张，满意率</w:t>
            </w:r>
            <w:r>
              <w:rPr>
                <w:rFonts w:hint="eastAsia"/>
                <w:sz w:val="24"/>
                <w:u w:val="single"/>
              </w:rPr>
              <w:t xml:space="preserve">    </w:t>
            </w:r>
            <w:r>
              <w:rPr>
                <w:rFonts w:hint="eastAsia"/>
                <w:sz w:val="24"/>
              </w:rPr>
              <w:t>。同意企业申报龙岗区和谐劳动关系企业。</w:t>
            </w:r>
          </w:p>
          <w:p w:rsidR="00027DCE" w:rsidRDefault="00027DCE" w:rsidP="006B44AC">
            <w:pPr>
              <w:adjustRightInd w:val="0"/>
              <w:snapToGrid w:val="0"/>
              <w:spacing w:line="500" w:lineRule="exact"/>
              <w:jc w:val="center"/>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（盖章）</w:t>
            </w:r>
          </w:p>
          <w:p w:rsidR="00027DCE" w:rsidRDefault="00027DCE" w:rsidP="006B44AC">
            <w:pPr>
              <w:adjustRightInd w:val="0"/>
              <w:snapToGrid w:val="0"/>
              <w:spacing w:line="50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027DCE" w:rsidTr="006B44AC">
        <w:trPr>
          <w:trHeight w:val="2524"/>
          <w:jc w:val="center"/>
        </w:trPr>
        <w:tc>
          <w:tcPr>
            <w:tcW w:w="1731"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500" w:lineRule="exact"/>
              <w:jc w:val="center"/>
              <w:rPr>
                <w:rFonts w:hint="eastAsia"/>
                <w:b/>
                <w:bCs/>
                <w:sz w:val="24"/>
              </w:rPr>
            </w:pPr>
            <w:r>
              <w:rPr>
                <w:rFonts w:hint="eastAsia"/>
                <w:b/>
                <w:bCs/>
                <w:sz w:val="24"/>
              </w:rPr>
              <w:t>街道办事处</w:t>
            </w:r>
          </w:p>
          <w:p w:rsidR="00027DCE" w:rsidRDefault="00027DCE" w:rsidP="006B44AC">
            <w:pPr>
              <w:adjustRightInd w:val="0"/>
              <w:snapToGrid w:val="0"/>
              <w:spacing w:line="500" w:lineRule="exact"/>
              <w:jc w:val="center"/>
              <w:rPr>
                <w:b/>
                <w:bCs/>
                <w:sz w:val="24"/>
              </w:rPr>
            </w:pPr>
            <w:r>
              <w:rPr>
                <w:rFonts w:hint="eastAsia"/>
                <w:b/>
                <w:bCs/>
                <w:sz w:val="24"/>
              </w:rPr>
              <w:t>初核意见</w:t>
            </w:r>
          </w:p>
        </w:tc>
        <w:tc>
          <w:tcPr>
            <w:tcW w:w="6791" w:type="dxa"/>
            <w:gridSpan w:val="8"/>
            <w:tcBorders>
              <w:top w:val="single" w:sz="4" w:space="0" w:color="auto"/>
              <w:left w:val="single" w:sz="4" w:space="0" w:color="auto"/>
              <w:bottom w:val="single" w:sz="4" w:space="0" w:color="auto"/>
              <w:right w:val="single" w:sz="4" w:space="0" w:color="auto"/>
            </w:tcBorders>
          </w:tcPr>
          <w:p w:rsidR="00027DCE" w:rsidRDefault="00027DCE" w:rsidP="006B44AC">
            <w:pPr>
              <w:adjustRightInd w:val="0"/>
              <w:snapToGrid w:val="0"/>
              <w:spacing w:line="500" w:lineRule="exact"/>
              <w:jc w:val="center"/>
              <w:rPr>
                <w:sz w:val="24"/>
              </w:rPr>
            </w:pPr>
            <w:r>
              <w:rPr>
                <w:sz w:val="24"/>
              </w:rPr>
              <w:t xml:space="preserve">                   </w:t>
            </w:r>
          </w:p>
          <w:p w:rsidR="00027DCE" w:rsidRDefault="00027DCE" w:rsidP="006B44AC">
            <w:pPr>
              <w:adjustRightInd w:val="0"/>
              <w:snapToGrid w:val="0"/>
              <w:spacing w:line="500" w:lineRule="exact"/>
              <w:jc w:val="center"/>
              <w:rPr>
                <w:sz w:val="24"/>
              </w:rPr>
            </w:pPr>
          </w:p>
          <w:p w:rsidR="00027DCE" w:rsidRDefault="00027DCE" w:rsidP="006B44AC">
            <w:pPr>
              <w:adjustRightInd w:val="0"/>
              <w:snapToGrid w:val="0"/>
              <w:spacing w:line="500" w:lineRule="exact"/>
              <w:jc w:val="center"/>
              <w:rPr>
                <w:sz w:val="24"/>
              </w:rPr>
            </w:pPr>
            <w:r>
              <w:rPr>
                <w:sz w:val="24"/>
              </w:rPr>
              <w:t xml:space="preserve">                     </w:t>
            </w:r>
          </w:p>
          <w:p w:rsidR="00027DCE" w:rsidRDefault="00027DCE" w:rsidP="006B44AC">
            <w:pPr>
              <w:adjustRightInd w:val="0"/>
              <w:snapToGrid w:val="0"/>
              <w:spacing w:line="500" w:lineRule="exact"/>
              <w:jc w:val="center"/>
              <w:rPr>
                <w:sz w:val="24"/>
              </w:rPr>
            </w:pPr>
            <w:r>
              <w:rPr>
                <w:sz w:val="24"/>
              </w:rPr>
              <w:t xml:space="preserve">                            </w:t>
            </w:r>
            <w:r>
              <w:rPr>
                <w:rFonts w:hint="eastAsia"/>
                <w:sz w:val="24"/>
              </w:rPr>
              <w:t>（盖章）</w:t>
            </w:r>
          </w:p>
          <w:p w:rsidR="00027DCE" w:rsidRDefault="00027DCE" w:rsidP="006B44AC">
            <w:pPr>
              <w:adjustRightInd w:val="0"/>
              <w:snapToGrid w:val="0"/>
              <w:spacing w:line="500" w:lineRule="exact"/>
              <w:rPr>
                <w:sz w:val="24"/>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tc>
      </w:tr>
      <w:tr w:rsidR="00027DCE" w:rsidTr="006B44AC">
        <w:trPr>
          <w:trHeight w:val="2622"/>
          <w:jc w:val="center"/>
        </w:trPr>
        <w:tc>
          <w:tcPr>
            <w:tcW w:w="1731" w:type="dxa"/>
            <w:tcBorders>
              <w:top w:val="single" w:sz="4" w:space="0" w:color="auto"/>
              <w:left w:val="single" w:sz="4" w:space="0" w:color="auto"/>
              <w:bottom w:val="single" w:sz="4" w:space="0" w:color="auto"/>
              <w:right w:val="single" w:sz="4" w:space="0" w:color="auto"/>
            </w:tcBorders>
            <w:vAlign w:val="center"/>
          </w:tcPr>
          <w:p w:rsidR="00027DCE" w:rsidRDefault="00027DCE" w:rsidP="006B44AC">
            <w:pPr>
              <w:adjustRightInd w:val="0"/>
              <w:snapToGrid w:val="0"/>
              <w:spacing w:line="500" w:lineRule="exact"/>
              <w:jc w:val="center"/>
              <w:rPr>
                <w:rFonts w:hint="eastAsia"/>
                <w:b/>
                <w:bCs/>
                <w:sz w:val="24"/>
              </w:rPr>
            </w:pPr>
            <w:r>
              <w:rPr>
                <w:rFonts w:hint="eastAsia"/>
                <w:b/>
                <w:bCs/>
                <w:sz w:val="24"/>
              </w:rPr>
              <w:t>区职能部门</w:t>
            </w:r>
          </w:p>
          <w:p w:rsidR="00027DCE" w:rsidRDefault="00027DCE" w:rsidP="006B44AC">
            <w:pPr>
              <w:adjustRightInd w:val="0"/>
              <w:snapToGrid w:val="0"/>
              <w:spacing w:line="500" w:lineRule="exact"/>
              <w:jc w:val="center"/>
              <w:rPr>
                <w:rFonts w:hint="eastAsia"/>
                <w:b/>
                <w:bCs/>
                <w:sz w:val="24"/>
              </w:rPr>
            </w:pPr>
            <w:r>
              <w:rPr>
                <w:rFonts w:hint="eastAsia"/>
                <w:b/>
                <w:bCs/>
                <w:sz w:val="24"/>
              </w:rPr>
              <w:t>复核意见</w:t>
            </w:r>
          </w:p>
        </w:tc>
        <w:tc>
          <w:tcPr>
            <w:tcW w:w="6791" w:type="dxa"/>
            <w:gridSpan w:val="8"/>
            <w:tcBorders>
              <w:top w:val="single" w:sz="4" w:space="0" w:color="auto"/>
              <w:left w:val="single" w:sz="4" w:space="0" w:color="auto"/>
              <w:bottom w:val="single" w:sz="4" w:space="0" w:color="auto"/>
              <w:right w:val="single" w:sz="4" w:space="0" w:color="auto"/>
            </w:tcBorders>
          </w:tcPr>
          <w:p w:rsidR="00027DCE" w:rsidRDefault="00027DCE" w:rsidP="006B44AC">
            <w:pPr>
              <w:adjustRightInd w:val="0"/>
              <w:snapToGrid w:val="0"/>
              <w:spacing w:line="500" w:lineRule="exact"/>
              <w:jc w:val="center"/>
              <w:rPr>
                <w:rFonts w:hint="eastAsia"/>
                <w:sz w:val="24"/>
              </w:rPr>
            </w:pPr>
          </w:p>
          <w:p w:rsidR="00027DCE" w:rsidRDefault="00027DCE" w:rsidP="006B44AC">
            <w:pPr>
              <w:adjustRightInd w:val="0"/>
              <w:snapToGrid w:val="0"/>
              <w:spacing w:line="500" w:lineRule="exact"/>
              <w:jc w:val="center"/>
              <w:rPr>
                <w:rFonts w:hint="eastAsia"/>
                <w:sz w:val="24"/>
              </w:rPr>
            </w:pPr>
          </w:p>
          <w:p w:rsidR="00027DCE" w:rsidRDefault="00027DCE" w:rsidP="006B44AC">
            <w:pPr>
              <w:adjustRightInd w:val="0"/>
              <w:snapToGrid w:val="0"/>
              <w:spacing w:line="500" w:lineRule="exact"/>
              <w:jc w:val="center"/>
              <w:rPr>
                <w:rFonts w:hint="eastAsia"/>
                <w:sz w:val="24"/>
              </w:rPr>
            </w:pPr>
          </w:p>
          <w:p w:rsidR="00027DCE" w:rsidRDefault="00027DCE" w:rsidP="006B44AC">
            <w:pPr>
              <w:adjustRightInd w:val="0"/>
              <w:snapToGrid w:val="0"/>
              <w:spacing w:line="500" w:lineRule="exact"/>
              <w:jc w:val="center"/>
              <w:rPr>
                <w:sz w:val="24"/>
              </w:rPr>
            </w:pPr>
            <w:r>
              <w:rPr>
                <w:rFonts w:hint="eastAsia"/>
                <w:sz w:val="24"/>
              </w:rPr>
              <w:t xml:space="preserve">                           </w:t>
            </w:r>
            <w:r>
              <w:rPr>
                <w:rFonts w:hint="eastAsia"/>
                <w:sz w:val="24"/>
              </w:rPr>
              <w:t>（盖章）</w:t>
            </w:r>
          </w:p>
          <w:p w:rsidR="00027DCE" w:rsidRDefault="00027DCE" w:rsidP="006B44AC">
            <w:pPr>
              <w:adjustRightInd w:val="0"/>
              <w:snapToGrid w:val="0"/>
              <w:spacing w:line="500" w:lineRule="exact"/>
              <w:rPr>
                <w:sz w:val="24"/>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tc>
      </w:tr>
      <w:tr w:rsidR="00027DCE" w:rsidTr="006B44AC">
        <w:trPr>
          <w:trHeight w:val="3937"/>
          <w:jc w:val="center"/>
        </w:trPr>
        <w:tc>
          <w:tcPr>
            <w:tcW w:w="1731" w:type="dxa"/>
            <w:tcBorders>
              <w:top w:val="single" w:sz="4" w:space="0" w:color="auto"/>
              <w:left w:val="single" w:sz="4" w:space="0" w:color="auto"/>
              <w:right w:val="single" w:sz="4" w:space="0" w:color="auto"/>
            </w:tcBorders>
            <w:vAlign w:val="center"/>
          </w:tcPr>
          <w:p w:rsidR="00027DCE" w:rsidRDefault="00027DCE" w:rsidP="006B44AC">
            <w:pPr>
              <w:adjustRightInd w:val="0"/>
              <w:snapToGrid w:val="0"/>
              <w:spacing w:line="500" w:lineRule="exact"/>
              <w:jc w:val="center"/>
              <w:rPr>
                <w:rFonts w:hint="eastAsia"/>
                <w:b/>
                <w:bCs/>
                <w:sz w:val="24"/>
              </w:rPr>
            </w:pPr>
            <w:r>
              <w:rPr>
                <w:rFonts w:hint="eastAsia"/>
                <w:b/>
                <w:bCs/>
                <w:sz w:val="24"/>
              </w:rPr>
              <w:t>跨部门会议</w:t>
            </w:r>
          </w:p>
          <w:p w:rsidR="00027DCE" w:rsidRDefault="00027DCE" w:rsidP="006B44AC">
            <w:pPr>
              <w:adjustRightInd w:val="0"/>
              <w:snapToGrid w:val="0"/>
              <w:spacing w:line="500" w:lineRule="exact"/>
              <w:jc w:val="center"/>
              <w:rPr>
                <w:rFonts w:hint="eastAsia"/>
                <w:b/>
                <w:bCs/>
                <w:sz w:val="24"/>
              </w:rPr>
            </w:pPr>
            <w:r>
              <w:rPr>
                <w:rFonts w:hint="eastAsia"/>
                <w:b/>
                <w:bCs/>
                <w:sz w:val="24"/>
              </w:rPr>
              <w:t>审定意见</w:t>
            </w:r>
          </w:p>
        </w:tc>
        <w:tc>
          <w:tcPr>
            <w:tcW w:w="6791" w:type="dxa"/>
            <w:gridSpan w:val="8"/>
            <w:tcBorders>
              <w:top w:val="single" w:sz="4" w:space="0" w:color="auto"/>
              <w:left w:val="single" w:sz="4" w:space="0" w:color="auto"/>
              <w:bottom w:val="single" w:sz="4" w:space="0" w:color="auto"/>
              <w:right w:val="single" w:sz="4" w:space="0" w:color="auto"/>
            </w:tcBorders>
          </w:tcPr>
          <w:p w:rsidR="00027DCE" w:rsidRDefault="00027DCE" w:rsidP="006B44AC">
            <w:pPr>
              <w:adjustRightInd w:val="0"/>
              <w:snapToGrid w:val="0"/>
              <w:spacing w:line="500" w:lineRule="exact"/>
              <w:jc w:val="center"/>
              <w:rPr>
                <w:sz w:val="24"/>
              </w:rPr>
            </w:pPr>
            <w:r>
              <w:rPr>
                <w:sz w:val="24"/>
              </w:rPr>
              <w:t xml:space="preserve">                        </w:t>
            </w:r>
          </w:p>
          <w:p w:rsidR="00027DCE" w:rsidRDefault="00027DCE" w:rsidP="006B44AC">
            <w:pPr>
              <w:adjustRightInd w:val="0"/>
              <w:snapToGrid w:val="0"/>
              <w:spacing w:line="500" w:lineRule="exact"/>
              <w:jc w:val="center"/>
              <w:rPr>
                <w:rFonts w:hint="eastAsia"/>
                <w:sz w:val="24"/>
              </w:rPr>
            </w:pPr>
          </w:p>
          <w:p w:rsidR="00027DCE" w:rsidRDefault="00027DCE" w:rsidP="006B44AC">
            <w:pPr>
              <w:adjustRightInd w:val="0"/>
              <w:snapToGrid w:val="0"/>
              <w:spacing w:line="500" w:lineRule="exact"/>
              <w:jc w:val="center"/>
              <w:rPr>
                <w:rFonts w:hint="eastAsia"/>
                <w:sz w:val="24"/>
              </w:rPr>
            </w:pPr>
          </w:p>
          <w:p w:rsidR="00027DCE" w:rsidRDefault="00027DCE" w:rsidP="006B44AC">
            <w:pPr>
              <w:adjustRightInd w:val="0"/>
              <w:snapToGrid w:val="0"/>
              <w:spacing w:line="500" w:lineRule="exact"/>
              <w:jc w:val="center"/>
              <w:rPr>
                <w:rFonts w:hint="eastAsia"/>
                <w:sz w:val="24"/>
              </w:rPr>
            </w:pPr>
          </w:p>
          <w:p w:rsidR="00027DCE" w:rsidRDefault="00027DCE" w:rsidP="006B44AC">
            <w:pPr>
              <w:adjustRightInd w:val="0"/>
              <w:snapToGrid w:val="0"/>
              <w:spacing w:line="500" w:lineRule="exact"/>
              <w:jc w:val="center"/>
              <w:rPr>
                <w:rFonts w:hint="eastAsia"/>
                <w:sz w:val="24"/>
              </w:rPr>
            </w:pPr>
          </w:p>
          <w:p w:rsidR="00027DCE" w:rsidRDefault="00027DCE" w:rsidP="006B44AC">
            <w:pPr>
              <w:adjustRightInd w:val="0"/>
              <w:snapToGrid w:val="0"/>
              <w:spacing w:line="500" w:lineRule="exact"/>
              <w:jc w:val="center"/>
              <w:rPr>
                <w:rFonts w:hint="eastAsia"/>
                <w:sz w:val="24"/>
              </w:rPr>
            </w:pPr>
          </w:p>
          <w:p w:rsidR="00027DCE" w:rsidRDefault="00027DCE" w:rsidP="006B44AC">
            <w:pPr>
              <w:adjustRightInd w:val="0"/>
              <w:snapToGrid w:val="0"/>
              <w:spacing w:line="500" w:lineRule="exact"/>
              <w:jc w:val="center"/>
              <w:rPr>
                <w:sz w:val="24"/>
              </w:rPr>
            </w:pPr>
            <w:r>
              <w:rPr>
                <w:rFonts w:hint="eastAsia"/>
                <w:sz w:val="24"/>
              </w:rPr>
              <w:t xml:space="preserve">                               </w:t>
            </w:r>
            <w:r>
              <w:rPr>
                <w:rFonts w:hint="eastAsia"/>
                <w:sz w:val="24"/>
              </w:rPr>
              <w:t>（代章）</w:t>
            </w:r>
          </w:p>
          <w:p w:rsidR="00027DCE" w:rsidRDefault="00027DCE" w:rsidP="006B44AC">
            <w:pPr>
              <w:adjustRightInd w:val="0"/>
              <w:snapToGrid w:val="0"/>
              <w:spacing w:line="500" w:lineRule="exact"/>
              <w:jc w:val="center"/>
              <w:rPr>
                <w:sz w:val="24"/>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tc>
      </w:tr>
    </w:tbl>
    <w:p w:rsidR="00027DCE" w:rsidRDefault="00027DCE" w:rsidP="00027DCE">
      <w:pPr>
        <w:spacing w:line="560" w:lineRule="exact"/>
        <w:ind w:firstLineChars="100" w:firstLine="240"/>
        <w:rPr>
          <w:rFonts w:ascii="仿宋_GB2312" w:eastAsia="仿宋_GB2312" w:hAnsi="仿宋_GB2312" w:cs="仿宋_GB2312" w:hint="eastAsia"/>
          <w:sz w:val="32"/>
          <w:szCs w:val="32"/>
        </w:rPr>
      </w:pPr>
      <w:r>
        <w:rPr>
          <w:rFonts w:ascii="仿宋_GB2312" w:hAnsi="宋体" w:cs="宋体" w:hint="eastAsia"/>
          <w:bCs/>
          <w:kern w:val="0"/>
          <w:sz w:val="24"/>
        </w:rPr>
        <w:t>填表说明：请用钢笔或电脑填写，手填字迹要工整清晰。此表一式</w:t>
      </w:r>
      <w:r>
        <w:rPr>
          <w:rFonts w:ascii="仿宋_GB2312" w:hAnsi="宋体" w:cs="宋体" w:hint="eastAsia"/>
          <w:bCs/>
          <w:kern w:val="0"/>
          <w:sz w:val="24"/>
        </w:rPr>
        <w:t>2</w:t>
      </w:r>
      <w:r>
        <w:rPr>
          <w:rFonts w:ascii="仿宋_GB2312" w:hAnsi="宋体" w:cs="宋体" w:hint="eastAsia"/>
          <w:bCs/>
          <w:kern w:val="0"/>
          <w:sz w:val="24"/>
        </w:rPr>
        <w:t>份。</w:t>
      </w:r>
    </w:p>
    <w:p w:rsidR="00027DCE" w:rsidRDefault="00027DCE" w:rsidP="00027DCE">
      <w:pPr>
        <w:adjustRightInd w:val="0"/>
        <w:snapToGrid w:val="0"/>
        <w:spacing w:line="400" w:lineRule="exact"/>
        <w:rPr>
          <w:rFonts w:ascii="黑体" w:eastAsia="黑体" w:hAnsi="黑体" w:cs="黑体" w:hint="eastAsia"/>
          <w:bCs/>
          <w:kern w:val="0"/>
          <w:sz w:val="32"/>
          <w:szCs w:val="32"/>
        </w:rPr>
      </w:pPr>
    </w:p>
    <w:p w:rsidR="00027DCE" w:rsidRDefault="00027DCE" w:rsidP="00027DCE">
      <w:pPr>
        <w:adjustRightInd w:val="0"/>
        <w:snapToGrid w:val="0"/>
        <w:spacing w:line="400" w:lineRule="exact"/>
        <w:rPr>
          <w:rFonts w:ascii="黑体" w:eastAsia="黑体" w:hAnsi="黑体" w:cs="黑体" w:hint="eastAsia"/>
          <w:bCs/>
          <w:kern w:val="0"/>
          <w:sz w:val="32"/>
          <w:szCs w:val="32"/>
        </w:rPr>
      </w:pPr>
    </w:p>
    <w:p w:rsidR="00027DCE" w:rsidRDefault="00027DCE" w:rsidP="00027DCE">
      <w:pPr>
        <w:adjustRightInd w:val="0"/>
        <w:snapToGrid w:val="0"/>
        <w:spacing w:line="400" w:lineRule="exact"/>
        <w:rPr>
          <w:rFonts w:ascii="黑体" w:eastAsia="黑体" w:hAnsi="黑体" w:cs="黑体" w:hint="eastAsia"/>
          <w:bCs/>
          <w:kern w:val="0"/>
          <w:sz w:val="32"/>
          <w:szCs w:val="32"/>
        </w:rPr>
      </w:pPr>
    </w:p>
    <w:p w:rsidR="00027DCE" w:rsidRDefault="00027DCE" w:rsidP="00027DCE">
      <w:pPr>
        <w:adjustRightInd w:val="0"/>
        <w:snapToGrid w:val="0"/>
        <w:spacing w:line="400" w:lineRule="exact"/>
        <w:rPr>
          <w:rFonts w:ascii="黑体" w:eastAsia="黑体" w:hAnsi="黑体" w:cs="黑体" w:hint="eastAsia"/>
          <w:bCs/>
          <w:kern w:val="0"/>
          <w:sz w:val="32"/>
          <w:szCs w:val="32"/>
        </w:rPr>
      </w:pPr>
      <w:r>
        <w:rPr>
          <w:rFonts w:ascii="黑体" w:eastAsia="黑体" w:hAnsi="黑体" w:cs="黑体" w:hint="eastAsia"/>
          <w:bCs/>
          <w:kern w:val="0"/>
          <w:sz w:val="32"/>
          <w:szCs w:val="32"/>
        </w:rPr>
        <w:lastRenderedPageBreak/>
        <w:t>附件2</w:t>
      </w:r>
    </w:p>
    <w:p w:rsidR="00027DCE" w:rsidRDefault="00027DCE" w:rsidP="00027DCE">
      <w:pPr>
        <w:adjustRightInd w:val="0"/>
        <w:snapToGrid w:val="0"/>
        <w:spacing w:beforeLines="50" w:afterLines="50" w:line="560" w:lineRule="exact"/>
        <w:jc w:val="center"/>
        <w:rPr>
          <w:rFonts w:ascii="方正小标宋简体" w:eastAsia="方正小标宋简体" w:hAnsi="宋体" w:cs="仿宋_GB2312" w:hint="eastAsia"/>
          <w:kern w:val="0"/>
          <w:sz w:val="44"/>
          <w:szCs w:val="44"/>
        </w:rPr>
      </w:pPr>
      <w:r>
        <w:rPr>
          <w:rFonts w:ascii="方正小标宋简体" w:eastAsia="方正小标宋简体" w:hAnsi="宋体" w:cs="仿宋_GB2312" w:hint="eastAsia"/>
          <w:kern w:val="0"/>
          <w:sz w:val="44"/>
          <w:szCs w:val="44"/>
        </w:rPr>
        <w:t>龙岗区2020年度和谐劳动关系企业评分表</w:t>
      </w:r>
    </w:p>
    <w:p w:rsidR="00027DCE" w:rsidRDefault="00027DCE" w:rsidP="00027DCE">
      <w:pPr>
        <w:adjustRightInd w:val="0"/>
        <w:snapToGrid w:val="0"/>
        <w:spacing w:line="400" w:lineRule="exact"/>
        <w:rPr>
          <w:rFonts w:ascii="仿宋_GB2312" w:eastAsia="仿宋_GB2312" w:hAnsi="宋体" w:cs="仿宋_GB2312" w:hint="eastAsia"/>
          <w:kern w:val="0"/>
          <w:sz w:val="28"/>
          <w:szCs w:val="28"/>
        </w:rPr>
      </w:pPr>
      <w:r>
        <w:rPr>
          <w:rFonts w:ascii="仿宋_GB2312" w:eastAsia="仿宋_GB2312" w:hAnsi="宋体" w:cs="仿宋_GB2312" w:hint="eastAsia"/>
          <w:kern w:val="0"/>
          <w:sz w:val="28"/>
          <w:szCs w:val="28"/>
        </w:rPr>
        <w:t>申报单位（盖章）：</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填报日期：</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年</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月</w:t>
      </w: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日</w:t>
      </w:r>
    </w:p>
    <w:tbl>
      <w:tblPr>
        <w:tblStyle w:val="a3"/>
        <w:tblpPr w:leftFromText="180" w:rightFromText="180" w:vertAnchor="text" w:tblpX="-231" w:tblpY="1"/>
        <w:tblOverlap w:val="never"/>
        <w:tblW w:w="0" w:type="auto"/>
        <w:tblInd w:w="0" w:type="dxa"/>
        <w:tblLayout w:type="fixed"/>
        <w:tblLook w:val="0000"/>
      </w:tblPr>
      <w:tblGrid>
        <w:gridCol w:w="982"/>
        <w:gridCol w:w="1977"/>
        <w:gridCol w:w="4083"/>
        <w:gridCol w:w="869"/>
        <w:gridCol w:w="820"/>
        <w:gridCol w:w="820"/>
      </w:tblGrid>
      <w:tr w:rsidR="00027DCE" w:rsidTr="006B44AC">
        <w:tc>
          <w:tcPr>
            <w:tcW w:w="982" w:type="dxa"/>
            <w:vAlign w:val="center"/>
          </w:tcPr>
          <w:p w:rsidR="00027DCE" w:rsidRDefault="00027DCE" w:rsidP="006B44AC">
            <w:pPr>
              <w:widowControl/>
              <w:jc w:val="center"/>
              <w:rPr>
                <w:rFonts w:ascii="仿宋_GB2312" w:hAnsi="宋体" w:cs="宋体" w:hint="eastAsia"/>
                <w:b/>
                <w:sz w:val="24"/>
              </w:rPr>
            </w:pPr>
            <w:r>
              <w:rPr>
                <w:rFonts w:ascii="仿宋_GB2312" w:hAnsi="宋体" w:cs="宋体" w:hint="eastAsia"/>
                <w:b/>
                <w:sz w:val="24"/>
              </w:rPr>
              <w:t>指</w:t>
            </w:r>
            <w:r>
              <w:rPr>
                <w:rFonts w:ascii="仿宋_GB2312" w:hAnsi="宋体" w:cs="宋体" w:hint="eastAsia"/>
                <w:b/>
                <w:sz w:val="24"/>
              </w:rPr>
              <w:t xml:space="preserve">  </w:t>
            </w:r>
            <w:r>
              <w:rPr>
                <w:rFonts w:ascii="仿宋_GB2312" w:hAnsi="宋体" w:cs="宋体" w:hint="eastAsia"/>
                <w:b/>
                <w:sz w:val="24"/>
              </w:rPr>
              <w:t>标</w:t>
            </w:r>
          </w:p>
          <w:p w:rsidR="00027DCE" w:rsidRDefault="00027DCE" w:rsidP="006B44AC">
            <w:pPr>
              <w:widowControl/>
              <w:jc w:val="center"/>
              <w:rPr>
                <w:rFonts w:ascii="仿宋_GB2312" w:hAnsi="宋体" w:cs="宋体" w:hint="eastAsia"/>
                <w:b/>
                <w:sz w:val="24"/>
              </w:rPr>
            </w:pPr>
            <w:r>
              <w:rPr>
                <w:rFonts w:ascii="仿宋_GB2312" w:hAnsi="宋体" w:cs="宋体" w:hint="eastAsia"/>
                <w:b/>
                <w:sz w:val="24"/>
              </w:rPr>
              <w:t>及分值</w:t>
            </w:r>
          </w:p>
        </w:tc>
        <w:tc>
          <w:tcPr>
            <w:tcW w:w="1977" w:type="dxa"/>
            <w:vAlign w:val="center"/>
          </w:tcPr>
          <w:p w:rsidR="00027DCE" w:rsidRDefault="00027DCE" w:rsidP="006B44AC">
            <w:pPr>
              <w:widowControl/>
              <w:jc w:val="center"/>
              <w:rPr>
                <w:rFonts w:ascii="仿宋_GB2312" w:hAnsi="宋体" w:cs="宋体" w:hint="eastAsia"/>
                <w:b/>
                <w:sz w:val="24"/>
              </w:rPr>
            </w:pPr>
            <w:r>
              <w:rPr>
                <w:rFonts w:ascii="仿宋_GB2312" w:hAnsi="宋体" w:cs="宋体" w:hint="eastAsia"/>
                <w:b/>
                <w:sz w:val="24"/>
              </w:rPr>
              <w:t>指标要求</w:t>
            </w:r>
          </w:p>
        </w:tc>
        <w:tc>
          <w:tcPr>
            <w:tcW w:w="4083" w:type="dxa"/>
            <w:vAlign w:val="center"/>
          </w:tcPr>
          <w:p w:rsidR="00027DCE" w:rsidRDefault="00027DCE" w:rsidP="006B44AC">
            <w:pPr>
              <w:widowControl/>
              <w:jc w:val="center"/>
              <w:rPr>
                <w:rFonts w:ascii="仿宋_GB2312" w:hAnsi="宋体" w:cs="宋体" w:hint="eastAsia"/>
                <w:b/>
                <w:sz w:val="24"/>
              </w:rPr>
            </w:pPr>
            <w:r>
              <w:rPr>
                <w:rFonts w:ascii="仿宋_GB2312" w:hAnsi="宋体" w:cs="宋体" w:hint="eastAsia"/>
                <w:b/>
                <w:sz w:val="24"/>
              </w:rPr>
              <w:t>评分标准</w:t>
            </w:r>
          </w:p>
        </w:tc>
        <w:tc>
          <w:tcPr>
            <w:tcW w:w="869" w:type="dxa"/>
            <w:vAlign w:val="center"/>
          </w:tcPr>
          <w:p w:rsidR="00027DCE" w:rsidRDefault="00027DCE" w:rsidP="006B44AC">
            <w:pPr>
              <w:widowControl/>
              <w:jc w:val="center"/>
              <w:rPr>
                <w:rFonts w:ascii="仿宋_GB2312" w:hAnsi="宋体" w:cs="宋体" w:hint="eastAsia"/>
                <w:b/>
                <w:sz w:val="24"/>
              </w:rPr>
            </w:pPr>
            <w:r>
              <w:rPr>
                <w:rFonts w:ascii="仿宋_GB2312" w:hAnsi="宋体" w:cs="宋体" w:hint="eastAsia"/>
                <w:b/>
                <w:sz w:val="24"/>
              </w:rPr>
              <w:t>自评</w:t>
            </w:r>
          </w:p>
          <w:p w:rsidR="00027DCE" w:rsidRDefault="00027DCE" w:rsidP="006B44AC">
            <w:pPr>
              <w:widowControl/>
              <w:jc w:val="center"/>
              <w:rPr>
                <w:rFonts w:ascii="仿宋_GB2312" w:hAnsi="宋体" w:cs="宋体" w:hint="eastAsia"/>
                <w:b/>
                <w:sz w:val="24"/>
              </w:rPr>
            </w:pPr>
            <w:r>
              <w:rPr>
                <w:rFonts w:ascii="仿宋_GB2312" w:hAnsi="宋体" w:cs="宋体" w:hint="eastAsia"/>
                <w:b/>
                <w:sz w:val="24"/>
              </w:rPr>
              <w:t>得分</w:t>
            </w:r>
          </w:p>
        </w:tc>
        <w:tc>
          <w:tcPr>
            <w:tcW w:w="820" w:type="dxa"/>
            <w:vAlign w:val="center"/>
          </w:tcPr>
          <w:p w:rsidR="00027DCE" w:rsidRDefault="00027DCE" w:rsidP="006B44AC">
            <w:pPr>
              <w:widowControl/>
              <w:jc w:val="center"/>
              <w:rPr>
                <w:rFonts w:ascii="仿宋_GB2312" w:hAnsi="宋体" w:cs="宋体" w:hint="eastAsia"/>
                <w:b/>
                <w:sz w:val="24"/>
              </w:rPr>
            </w:pPr>
            <w:r>
              <w:rPr>
                <w:rFonts w:ascii="仿宋_GB2312" w:hAnsi="宋体" w:cs="宋体" w:hint="eastAsia"/>
                <w:b/>
                <w:sz w:val="24"/>
              </w:rPr>
              <w:t>初审</w:t>
            </w:r>
          </w:p>
          <w:p w:rsidR="00027DCE" w:rsidRDefault="00027DCE" w:rsidP="006B44AC">
            <w:pPr>
              <w:widowControl/>
              <w:jc w:val="center"/>
              <w:rPr>
                <w:rFonts w:ascii="仿宋_GB2312" w:hAnsi="宋体" w:cs="宋体" w:hint="eastAsia"/>
                <w:b/>
                <w:sz w:val="24"/>
              </w:rPr>
            </w:pPr>
            <w:r>
              <w:rPr>
                <w:rFonts w:ascii="仿宋_GB2312" w:hAnsi="宋体" w:cs="宋体" w:hint="eastAsia"/>
                <w:b/>
                <w:sz w:val="24"/>
              </w:rPr>
              <w:t>得分</w:t>
            </w:r>
          </w:p>
        </w:tc>
        <w:tc>
          <w:tcPr>
            <w:tcW w:w="820" w:type="dxa"/>
            <w:vAlign w:val="center"/>
          </w:tcPr>
          <w:p w:rsidR="00027DCE" w:rsidRDefault="00027DCE" w:rsidP="006B44AC">
            <w:pPr>
              <w:widowControl/>
              <w:jc w:val="center"/>
              <w:rPr>
                <w:rFonts w:ascii="仿宋_GB2312" w:hAnsi="宋体" w:cs="宋体" w:hint="eastAsia"/>
                <w:b/>
                <w:sz w:val="24"/>
              </w:rPr>
            </w:pPr>
            <w:r>
              <w:rPr>
                <w:rFonts w:ascii="仿宋_GB2312" w:hAnsi="宋体" w:cs="宋体" w:hint="eastAsia"/>
                <w:b/>
                <w:sz w:val="24"/>
              </w:rPr>
              <w:t>复核得分</w:t>
            </w:r>
          </w:p>
        </w:tc>
      </w:tr>
      <w:tr w:rsidR="00027DCE" w:rsidTr="006B44AC">
        <w:trPr>
          <w:trHeight w:val="1828"/>
        </w:trPr>
        <w:tc>
          <w:tcPr>
            <w:tcW w:w="982" w:type="dxa"/>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t>一、落实疫情防控措施（</w:t>
            </w:r>
            <w:r>
              <w:rPr>
                <w:rFonts w:ascii="仿宋_GB2312" w:hAnsi="宋体" w:cs="宋体" w:hint="eastAsia"/>
                <w:bCs/>
                <w:sz w:val="21"/>
                <w:szCs w:val="21"/>
              </w:rPr>
              <w:t>10</w:t>
            </w:r>
            <w:r>
              <w:rPr>
                <w:rFonts w:ascii="仿宋_GB2312" w:hAnsi="宋体" w:cs="宋体" w:hint="eastAsia"/>
                <w:bCs/>
                <w:sz w:val="21"/>
                <w:szCs w:val="21"/>
              </w:rPr>
              <w:t>分）</w:t>
            </w:r>
          </w:p>
        </w:tc>
        <w:tc>
          <w:tcPr>
            <w:tcW w:w="1977" w:type="dxa"/>
            <w:vAlign w:val="center"/>
          </w:tcPr>
          <w:p w:rsidR="00027DCE" w:rsidRDefault="00027DCE" w:rsidP="006B44AC">
            <w:pPr>
              <w:tabs>
                <w:tab w:val="left" w:pos="3105"/>
              </w:tabs>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认真落实国家和各级政府新冠肺炎疫情防控措施，按照所在街道和社区要求做好企业各项防控工作。</w:t>
            </w:r>
          </w:p>
        </w:tc>
        <w:tc>
          <w:tcPr>
            <w:tcW w:w="4083" w:type="dxa"/>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疫情防控期间，1.未按照要求落实员工体温检测措施，被街道或社区要求整改的，一次扣2分；2.未按要求落实排查措施，致密切接触者漏查漏报，一例扣5分；3.企业生产、生活场所防控措施不到位，被街道或社区要求整改的，一次扣2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1763"/>
        </w:trPr>
        <w:tc>
          <w:tcPr>
            <w:tcW w:w="982" w:type="dxa"/>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t>二、积极组织复工复产（</w:t>
            </w:r>
            <w:r>
              <w:rPr>
                <w:rFonts w:ascii="仿宋_GB2312" w:hAnsi="宋体" w:cs="宋体" w:hint="eastAsia"/>
                <w:bCs/>
                <w:sz w:val="21"/>
                <w:szCs w:val="21"/>
              </w:rPr>
              <w:t>10</w:t>
            </w:r>
            <w:r>
              <w:rPr>
                <w:rFonts w:ascii="仿宋_GB2312" w:hAnsi="宋体" w:cs="宋体" w:hint="eastAsia"/>
                <w:bCs/>
                <w:sz w:val="21"/>
                <w:szCs w:val="21"/>
              </w:rPr>
              <w:t>分）</w:t>
            </w:r>
          </w:p>
        </w:tc>
        <w:tc>
          <w:tcPr>
            <w:tcW w:w="1977" w:type="dxa"/>
            <w:vAlign w:val="center"/>
          </w:tcPr>
          <w:p w:rsidR="00027DCE" w:rsidRDefault="00027DCE" w:rsidP="006B44AC">
            <w:pPr>
              <w:tabs>
                <w:tab w:val="left" w:pos="3105"/>
              </w:tabs>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响应国家和政府号召，认真履行企业主体责任，积极创造条件复产复工，保障特殊时期员工合法权益。</w:t>
            </w:r>
          </w:p>
        </w:tc>
        <w:tc>
          <w:tcPr>
            <w:tcW w:w="4083" w:type="dxa"/>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疫情防控期间，1.未经批准或备案，擅自提前复产复工的，扣5分；2.未按政府要求支付员工春节延长假期和延迟复工期间工资报酬，被员工投诉并查实的，一例扣2分；3.有歧视疫情重点地区员工或求职者行为，被投诉并查实的，一宗扣2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1838"/>
        </w:trPr>
        <w:tc>
          <w:tcPr>
            <w:tcW w:w="982" w:type="dxa"/>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t>三、执行劳动法律法规（</w:t>
            </w:r>
            <w:r>
              <w:rPr>
                <w:rFonts w:ascii="仿宋_GB2312" w:hAnsi="宋体" w:cs="宋体" w:hint="eastAsia"/>
                <w:bCs/>
                <w:sz w:val="21"/>
                <w:szCs w:val="21"/>
              </w:rPr>
              <w:t>10</w:t>
            </w:r>
            <w:r>
              <w:rPr>
                <w:rFonts w:ascii="仿宋_GB2312" w:hAnsi="宋体" w:cs="宋体" w:hint="eastAsia"/>
                <w:bCs/>
                <w:sz w:val="21"/>
                <w:szCs w:val="21"/>
              </w:rPr>
              <w:t>分）</w:t>
            </w:r>
          </w:p>
        </w:tc>
        <w:tc>
          <w:tcPr>
            <w:tcW w:w="1977" w:type="dxa"/>
            <w:vAlign w:val="center"/>
          </w:tcPr>
          <w:p w:rsidR="00027DCE" w:rsidRDefault="00027DCE" w:rsidP="006B44AC">
            <w:pPr>
              <w:widowControl/>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依法按时足额支付员工工资。严格执行国家工资工时、休息休假以及女职工、未成年工特殊劳动保护规定。</w:t>
            </w:r>
          </w:p>
        </w:tc>
        <w:tc>
          <w:tcPr>
            <w:tcW w:w="4083" w:type="dxa"/>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2020年1月1日以来，1.因未依法支付员工工资被投诉举报并查实的，一宗扣2分；2.因违反劳动法律法规，被劳动监察部门处以警告处理的，一宗扣2分；3.因违反劳动法律法规，被劳动监察部门处以责令改正处理，按要求改正的，一次扣2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2612"/>
        </w:trPr>
        <w:tc>
          <w:tcPr>
            <w:tcW w:w="982" w:type="dxa"/>
            <w:vAlign w:val="center"/>
          </w:tcPr>
          <w:p w:rsidR="00027DCE" w:rsidRDefault="00027DCE" w:rsidP="006B44AC">
            <w:pPr>
              <w:widowControl/>
              <w:jc w:val="center"/>
              <w:rPr>
                <w:rFonts w:ascii="仿宋_GB2312" w:hAnsi="宋体" w:cs="宋体"/>
                <w:bCs/>
                <w:sz w:val="21"/>
                <w:szCs w:val="21"/>
              </w:rPr>
            </w:pPr>
            <w:r>
              <w:rPr>
                <w:rFonts w:ascii="仿宋_GB2312" w:hAnsi="宋体" w:cs="宋体" w:hint="eastAsia"/>
                <w:bCs/>
                <w:sz w:val="21"/>
                <w:szCs w:val="21"/>
              </w:rPr>
              <w:t>四、依法规范劳动合同（</w:t>
            </w:r>
            <w:r>
              <w:rPr>
                <w:rFonts w:ascii="仿宋_GB2312" w:hAnsi="宋体" w:cs="宋体" w:hint="eastAsia"/>
                <w:bCs/>
                <w:sz w:val="21"/>
                <w:szCs w:val="21"/>
              </w:rPr>
              <w:t>10</w:t>
            </w:r>
            <w:r>
              <w:rPr>
                <w:rFonts w:ascii="仿宋_GB2312" w:hAnsi="宋体" w:cs="宋体" w:hint="eastAsia"/>
                <w:bCs/>
                <w:sz w:val="21"/>
                <w:szCs w:val="21"/>
              </w:rPr>
              <w:t>分）</w:t>
            </w:r>
          </w:p>
        </w:tc>
        <w:tc>
          <w:tcPr>
            <w:tcW w:w="1977" w:type="dxa"/>
            <w:vAlign w:val="center"/>
          </w:tcPr>
          <w:p w:rsidR="00027DCE" w:rsidRDefault="00027DCE" w:rsidP="006B44AC">
            <w:pPr>
              <w:widowControl/>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全面执行劳动法律法规，不断规范劳动用工行为。劳动合同签订率100%，依法签订、履行、变更、续签、解除、终止劳动合同程序合法。</w:t>
            </w:r>
          </w:p>
        </w:tc>
        <w:tc>
          <w:tcPr>
            <w:tcW w:w="4083" w:type="dxa"/>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2020年1月1日以来，1.劳动合同签订率未达100%的，扣2分；2.因未依法履行劳动合同被员工申请仲裁，仲裁部门裁决企业违法的，一宗扣2分；3.疫情防控期间，企业违法解除新冠肺炎确诊患者、疑似病例、密切接触者和其他受政府紧急措施或强制措施致未能返岗上班员工的劳动合同，一例扣2分；4.出现裁员20人以上或超过员工总数10%的，一次扣2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1714"/>
        </w:trPr>
        <w:tc>
          <w:tcPr>
            <w:tcW w:w="982" w:type="dxa"/>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t>五、民主管理内部事务（</w:t>
            </w:r>
            <w:r>
              <w:rPr>
                <w:rFonts w:ascii="仿宋_GB2312" w:hAnsi="宋体" w:cs="宋体" w:hint="eastAsia"/>
                <w:bCs/>
                <w:sz w:val="21"/>
                <w:szCs w:val="21"/>
              </w:rPr>
              <w:t>8</w:t>
            </w:r>
            <w:r>
              <w:rPr>
                <w:rFonts w:ascii="仿宋_GB2312" w:hAnsi="宋体" w:cs="宋体" w:hint="eastAsia"/>
                <w:bCs/>
                <w:sz w:val="21"/>
                <w:szCs w:val="21"/>
              </w:rPr>
              <w:t>分）</w:t>
            </w:r>
          </w:p>
        </w:tc>
        <w:tc>
          <w:tcPr>
            <w:tcW w:w="1977" w:type="dxa"/>
            <w:vAlign w:val="center"/>
          </w:tcPr>
          <w:p w:rsidR="00027DCE" w:rsidRDefault="00027DCE" w:rsidP="006B44AC">
            <w:pPr>
              <w:widowControl/>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企业劳动规章制度符合法律法规规定。涉及职工切身利益的规章制度制定、修改程序合法。</w:t>
            </w:r>
          </w:p>
        </w:tc>
        <w:tc>
          <w:tcPr>
            <w:tcW w:w="4083" w:type="dxa"/>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1.企业没有劳动规章制度的，扣3分；2.企业规章制度内容不完整不齐备的，扣1分；3.涉及职工切身利益的规章制度制定修改程序不合法，未经协商的，扣2分。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bl>
    <w:p w:rsidR="00027DCE" w:rsidRDefault="00027DCE" w:rsidP="00027DCE">
      <w:pPr>
        <w:spacing w:line="560" w:lineRule="exact"/>
        <w:rPr>
          <w:rFonts w:ascii="仿宋_GB2312" w:eastAsia="仿宋_GB2312" w:hAnsi="仿宋_GB2312" w:cs="仿宋_GB2312" w:hint="eastAsia"/>
          <w:sz w:val="32"/>
          <w:szCs w:val="32"/>
        </w:rPr>
      </w:pPr>
    </w:p>
    <w:tbl>
      <w:tblPr>
        <w:tblStyle w:val="a3"/>
        <w:tblpPr w:leftFromText="180" w:rightFromText="180" w:vertAnchor="text" w:tblpX="-231" w:tblpY="1"/>
        <w:tblOverlap w:val="never"/>
        <w:tblW w:w="0" w:type="auto"/>
        <w:tblInd w:w="0" w:type="dxa"/>
        <w:tblLayout w:type="fixed"/>
        <w:tblLook w:val="0000"/>
      </w:tblPr>
      <w:tblGrid>
        <w:gridCol w:w="982"/>
        <w:gridCol w:w="1977"/>
        <w:gridCol w:w="4083"/>
        <w:gridCol w:w="869"/>
        <w:gridCol w:w="820"/>
        <w:gridCol w:w="820"/>
      </w:tblGrid>
      <w:tr w:rsidR="00027DCE" w:rsidTr="006B44AC">
        <w:trPr>
          <w:trHeight w:val="1415"/>
        </w:trPr>
        <w:tc>
          <w:tcPr>
            <w:tcW w:w="982" w:type="dxa"/>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lastRenderedPageBreak/>
              <w:t>六、保障员工社保待遇（</w:t>
            </w:r>
            <w:r>
              <w:rPr>
                <w:rFonts w:ascii="仿宋_GB2312" w:hAnsi="宋体" w:cs="宋体" w:hint="eastAsia"/>
                <w:bCs/>
                <w:sz w:val="21"/>
                <w:szCs w:val="21"/>
              </w:rPr>
              <w:t>8</w:t>
            </w:r>
            <w:r>
              <w:rPr>
                <w:rFonts w:ascii="仿宋_GB2312" w:hAnsi="宋体" w:cs="宋体" w:hint="eastAsia"/>
                <w:bCs/>
                <w:sz w:val="21"/>
                <w:szCs w:val="21"/>
              </w:rPr>
              <w:t>分）</w:t>
            </w:r>
          </w:p>
        </w:tc>
        <w:tc>
          <w:tcPr>
            <w:tcW w:w="1977" w:type="dxa"/>
            <w:vAlign w:val="center"/>
          </w:tcPr>
          <w:p w:rsidR="00027DCE" w:rsidRDefault="00027DCE" w:rsidP="006B44AC">
            <w:pPr>
              <w:widowControl/>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企业落实员工的社会保险、医疗保险和住房公积金待遇。</w:t>
            </w:r>
          </w:p>
        </w:tc>
        <w:tc>
          <w:tcPr>
            <w:tcW w:w="4083" w:type="dxa"/>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企业没有为员工购买“五险一金”的，每缺一项扣2分。（最多扣8分）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1415"/>
        </w:trPr>
        <w:tc>
          <w:tcPr>
            <w:tcW w:w="982" w:type="dxa"/>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t>七、保障员工身心健康（</w:t>
            </w:r>
            <w:r>
              <w:rPr>
                <w:rFonts w:ascii="仿宋_GB2312" w:hAnsi="宋体" w:cs="宋体" w:hint="eastAsia"/>
                <w:bCs/>
                <w:sz w:val="21"/>
                <w:szCs w:val="21"/>
              </w:rPr>
              <w:t>8</w:t>
            </w:r>
            <w:r>
              <w:rPr>
                <w:rFonts w:ascii="仿宋_GB2312" w:hAnsi="宋体" w:cs="宋体" w:hint="eastAsia"/>
                <w:bCs/>
                <w:sz w:val="21"/>
                <w:szCs w:val="21"/>
              </w:rPr>
              <w:t>分）</w:t>
            </w:r>
          </w:p>
        </w:tc>
        <w:tc>
          <w:tcPr>
            <w:tcW w:w="1977" w:type="dxa"/>
            <w:vAlign w:val="center"/>
          </w:tcPr>
          <w:p w:rsidR="00027DCE" w:rsidRDefault="00027DCE" w:rsidP="006B44AC">
            <w:pPr>
              <w:widowControl/>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企业劳动安全卫生条件和劳动保护措施符合国家规定的标准。</w:t>
            </w:r>
          </w:p>
        </w:tc>
        <w:tc>
          <w:tcPr>
            <w:tcW w:w="4083" w:type="dxa"/>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1.疫情防控期间，企业没有为员工工作提供必要防护条件和措施的，扣2分；2.2020年1月1日以来，企业发生消防及安全生产事故，一宗扣5分。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2039"/>
        </w:trPr>
        <w:tc>
          <w:tcPr>
            <w:tcW w:w="982" w:type="dxa"/>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t>八、注重发挥工会作用（</w:t>
            </w:r>
            <w:r>
              <w:rPr>
                <w:rFonts w:ascii="仿宋_GB2312" w:hAnsi="宋体" w:cs="宋体" w:hint="eastAsia"/>
                <w:bCs/>
                <w:sz w:val="21"/>
                <w:szCs w:val="21"/>
              </w:rPr>
              <w:t>8</w:t>
            </w:r>
            <w:r>
              <w:rPr>
                <w:rFonts w:ascii="仿宋_GB2312" w:hAnsi="宋体" w:cs="宋体" w:hint="eastAsia"/>
                <w:bCs/>
                <w:sz w:val="21"/>
                <w:szCs w:val="21"/>
              </w:rPr>
              <w:t>分）</w:t>
            </w:r>
          </w:p>
        </w:tc>
        <w:tc>
          <w:tcPr>
            <w:tcW w:w="1977" w:type="dxa"/>
            <w:vAlign w:val="center"/>
          </w:tcPr>
          <w:p w:rsidR="00027DCE" w:rsidRDefault="00027DCE" w:rsidP="006B44AC">
            <w:pPr>
              <w:widowControl/>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企业工会组织健全。企业工会在维护职工合法权益和促进企业生产经营方面工作富有成效。</w:t>
            </w:r>
          </w:p>
        </w:tc>
        <w:tc>
          <w:tcPr>
            <w:tcW w:w="4083" w:type="dxa"/>
            <w:vAlign w:val="center"/>
          </w:tcPr>
          <w:p w:rsidR="00027DCE" w:rsidRDefault="00027DCE" w:rsidP="006B44AC">
            <w:pPr>
              <w:tabs>
                <w:tab w:val="left" w:pos="3105"/>
              </w:tabs>
              <w:rPr>
                <w:rFonts w:ascii="仿宋_GB2312" w:eastAsia="仿宋_GB2312" w:hAnsi="仿宋_GB2312" w:cs="仿宋_GB2312" w:hint="eastAsia"/>
                <w:sz w:val="21"/>
                <w:szCs w:val="21"/>
              </w:rPr>
            </w:pPr>
          </w:p>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1.企业工会组织没有员工参加的，扣3分；2.企业涉及员工切身利益的重大决策事项未征求企业工会组织意见的，扣2分。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1727"/>
        </w:trPr>
        <w:tc>
          <w:tcPr>
            <w:tcW w:w="982" w:type="dxa"/>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t>九、有效化解劳动争议（</w:t>
            </w:r>
            <w:r>
              <w:rPr>
                <w:rFonts w:ascii="仿宋_GB2312" w:hAnsi="宋体" w:cs="宋体" w:hint="eastAsia"/>
                <w:bCs/>
                <w:sz w:val="21"/>
                <w:szCs w:val="21"/>
              </w:rPr>
              <w:t>8</w:t>
            </w:r>
            <w:r>
              <w:rPr>
                <w:rFonts w:ascii="仿宋_GB2312" w:hAnsi="宋体" w:cs="宋体" w:hint="eastAsia"/>
                <w:bCs/>
                <w:sz w:val="21"/>
                <w:szCs w:val="21"/>
              </w:rPr>
              <w:t>分）</w:t>
            </w:r>
          </w:p>
        </w:tc>
        <w:tc>
          <w:tcPr>
            <w:tcW w:w="1977" w:type="dxa"/>
            <w:vAlign w:val="center"/>
          </w:tcPr>
          <w:p w:rsidR="00027DCE" w:rsidRDefault="00027DCE" w:rsidP="006B44AC">
            <w:pPr>
              <w:widowControl/>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企业劳动争议调解组织健全，工作制度完善，在预防和调解劳动争议方面作用明显。</w:t>
            </w:r>
          </w:p>
        </w:tc>
        <w:tc>
          <w:tcPr>
            <w:tcW w:w="4083" w:type="dxa"/>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1.企业没有建立劳动争议调解组织的，本指标得0分；2.通过企业劳动争议调解组织调解解决的劳动争议，没有达到60%的，扣4分；超过60%未达到80%的，扣2分。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c>
          <w:tcPr>
            <w:tcW w:w="982" w:type="dxa"/>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t>十、注重员工教育培训（</w:t>
            </w:r>
            <w:r>
              <w:rPr>
                <w:rFonts w:ascii="仿宋_GB2312" w:hAnsi="宋体" w:cs="宋体" w:hint="eastAsia"/>
                <w:bCs/>
                <w:sz w:val="21"/>
                <w:szCs w:val="21"/>
              </w:rPr>
              <w:t>8</w:t>
            </w:r>
            <w:r>
              <w:rPr>
                <w:rFonts w:ascii="仿宋_GB2312" w:hAnsi="宋体" w:cs="宋体" w:hint="eastAsia"/>
                <w:bCs/>
                <w:sz w:val="21"/>
                <w:szCs w:val="21"/>
              </w:rPr>
              <w:t>分）</w:t>
            </w:r>
          </w:p>
        </w:tc>
        <w:tc>
          <w:tcPr>
            <w:tcW w:w="1977" w:type="dxa"/>
            <w:vAlign w:val="center"/>
          </w:tcPr>
          <w:p w:rsidR="00027DCE" w:rsidRDefault="00027DCE" w:rsidP="006B44AC">
            <w:pPr>
              <w:widowControl/>
              <w:rPr>
                <w:rFonts w:ascii="仿宋_GB2312" w:eastAsia="仿宋_GB2312" w:hAnsi="仿宋_GB2312" w:cs="仿宋_GB2312" w:hint="eastAsia"/>
                <w:bCs/>
                <w:sz w:val="21"/>
                <w:szCs w:val="21"/>
              </w:rPr>
            </w:pPr>
            <w:r>
              <w:rPr>
                <w:rFonts w:ascii="仿宋_GB2312" w:eastAsia="仿宋_GB2312" w:hAnsi="仿宋_GB2312" w:cs="仿宋_GB2312" w:hint="eastAsia"/>
                <w:sz w:val="21"/>
                <w:szCs w:val="21"/>
              </w:rPr>
              <w:t>重视职工素质教育和技术技能培训。有明确的培训计划并认真实施，职工队伍科学文化素质和技术技能水平逐年提高。</w:t>
            </w:r>
          </w:p>
        </w:tc>
        <w:tc>
          <w:tcPr>
            <w:tcW w:w="4083" w:type="dxa"/>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1.企业没有依法提取和使用职工继续教育经费的，扣2分；2.企业没有职工教育培训计划的，扣2分。</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929"/>
        </w:trPr>
        <w:tc>
          <w:tcPr>
            <w:tcW w:w="982" w:type="dxa"/>
            <w:vMerge w:val="restart"/>
            <w:vAlign w:val="center"/>
          </w:tcPr>
          <w:p w:rsidR="00027DCE" w:rsidRDefault="00027DCE" w:rsidP="006B44AC">
            <w:pPr>
              <w:widowControl/>
              <w:jc w:val="center"/>
              <w:rPr>
                <w:rFonts w:ascii="仿宋_GB2312" w:hAnsi="宋体" w:cs="宋体" w:hint="eastAsia"/>
                <w:bCs/>
                <w:sz w:val="21"/>
                <w:szCs w:val="21"/>
              </w:rPr>
            </w:pPr>
            <w:r>
              <w:rPr>
                <w:rFonts w:ascii="仿宋_GB2312" w:hAnsi="宋体" w:cs="宋体" w:hint="eastAsia"/>
                <w:bCs/>
                <w:sz w:val="21"/>
                <w:szCs w:val="21"/>
              </w:rPr>
              <w:t>十一、加分（累计不超过</w:t>
            </w:r>
            <w:r>
              <w:rPr>
                <w:rFonts w:ascii="仿宋_GB2312" w:hAnsi="宋体" w:cs="宋体" w:hint="eastAsia"/>
                <w:bCs/>
                <w:sz w:val="21"/>
                <w:szCs w:val="21"/>
              </w:rPr>
              <w:t>12</w:t>
            </w:r>
            <w:r>
              <w:rPr>
                <w:rFonts w:ascii="仿宋_GB2312" w:hAnsi="宋体" w:cs="宋体" w:hint="eastAsia"/>
                <w:bCs/>
                <w:sz w:val="21"/>
                <w:szCs w:val="21"/>
              </w:rPr>
              <w:t>分）</w:t>
            </w:r>
          </w:p>
        </w:tc>
        <w:tc>
          <w:tcPr>
            <w:tcW w:w="6060" w:type="dxa"/>
            <w:gridSpan w:val="2"/>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1.属于涉及保障城乡运行必需、疫情防控必需、民众生活必需和涉及重要国计民生、供港供澳的企业，在2月9日前组织复工复产的，加3分。（需提供相关证明材料）</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671"/>
        </w:trPr>
        <w:tc>
          <w:tcPr>
            <w:tcW w:w="982" w:type="dxa"/>
            <w:vMerge/>
          </w:tcPr>
          <w:p w:rsidR="00027DCE" w:rsidRDefault="00027DCE" w:rsidP="006B44AC">
            <w:pPr>
              <w:widowControl/>
              <w:jc w:val="left"/>
              <w:rPr>
                <w:rFonts w:ascii="仿宋_GB2312" w:hAnsi="宋体" w:cs="宋体" w:hint="eastAsia"/>
                <w:bCs/>
                <w:sz w:val="21"/>
                <w:szCs w:val="21"/>
              </w:rPr>
            </w:pPr>
          </w:p>
        </w:tc>
        <w:tc>
          <w:tcPr>
            <w:tcW w:w="6060" w:type="dxa"/>
            <w:gridSpan w:val="2"/>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2.积极响应号召，与政府相关部门签订协议，企业产品优先满足龙岗区疫情防控需要的，加3分。（需提供相关证明材料）</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884"/>
        </w:trPr>
        <w:tc>
          <w:tcPr>
            <w:tcW w:w="982" w:type="dxa"/>
            <w:vMerge/>
          </w:tcPr>
          <w:p w:rsidR="00027DCE" w:rsidRDefault="00027DCE" w:rsidP="006B44AC">
            <w:pPr>
              <w:widowControl/>
              <w:jc w:val="left"/>
              <w:rPr>
                <w:rFonts w:ascii="仿宋_GB2312" w:hAnsi="宋体" w:cs="宋体" w:hint="eastAsia"/>
                <w:bCs/>
                <w:sz w:val="21"/>
                <w:szCs w:val="21"/>
              </w:rPr>
            </w:pPr>
          </w:p>
        </w:tc>
        <w:tc>
          <w:tcPr>
            <w:tcW w:w="6060" w:type="dxa"/>
            <w:gridSpan w:val="2"/>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3.在疫情防控期间，主动吸纳湖北等疫情重点地区求职者就业的，1—5人的加2分，6—10人的加3分，超过10人的加5分。（需提供相关证明材料）</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368"/>
        </w:trPr>
        <w:tc>
          <w:tcPr>
            <w:tcW w:w="982" w:type="dxa"/>
            <w:vMerge/>
          </w:tcPr>
          <w:p w:rsidR="00027DCE" w:rsidRDefault="00027DCE" w:rsidP="006B44AC">
            <w:pPr>
              <w:widowControl/>
              <w:jc w:val="left"/>
              <w:rPr>
                <w:rFonts w:ascii="仿宋_GB2312" w:hAnsi="宋体" w:cs="宋体" w:hint="eastAsia"/>
                <w:bCs/>
                <w:sz w:val="21"/>
                <w:szCs w:val="21"/>
              </w:rPr>
            </w:pPr>
          </w:p>
        </w:tc>
        <w:tc>
          <w:tcPr>
            <w:tcW w:w="6060" w:type="dxa"/>
            <w:gridSpan w:val="2"/>
            <w:vAlign w:val="center"/>
          </w:tcPr>
          <w:p w:rsidR="00027DCE" w:rsidRDefault="00027DCE" w:rsidP="006B44AC">
            <w:pPr>
              <w:tabs>
                <w:tab w:val="left" w:pos="3105"/>
              </w:tabs>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4.积极为抗击疫情捐款捐物的，加1分。（需提供相关证明材料）</w:t>
            </w:r>
          </w:p>
        </w:tc>
        <w:tc>
          <w:tcPr>
            <w:tcW w:w="869"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c>
          <w:tcPr>
            <w:tcW w:w="820" w:type="dxa"/>
          </w:tcPr>
          <w:p w:rsidR="00027DCE" w:rsidRDefault="00027DCE" w:rsidP="006B44AC">
            <w:pPr>
              <w:widowControl/>
              <w:jc w:val="left"/>
              <w:rPr>
                <w:rFonts w:ascii="仿宋_GB2312" w:hAnsi="宋体" w:cs="宋体" w:hint="eastAsia"/>
                <w:bCs/>
                <w:sz w:val="21"/>
                <w:szCs w:val="21"/>
              </w:rPr>
            </w:pPr>
          </w:p>
        </w:tc>
      </w:tr>
      <w:tr w:rsidR="00027DCE" w:rsidTr="006B44AC">
        <w:trPr>
          <w:trHeight w:val="449"/>
        </w:trPr>
        <w:tc>
          <w:tcPr>
            <w:tcW w:w="7042" w:type="dxa"/>
            <w:gridSpan w:val="3"/>
            <w:vAlign w:val="center"/>
          </w:tcPr>
          <w:p w:rsidR="00027DCE" w:rsidRDefault="00027DCE" w:rsidP="006B44AC">
            <w:pPr>
              <w:widowControl/>
              <w:spacing w:line="400" w:lineRule="exact"/>
              <w:ind w:firstLineChars="400" w:firstLine="843"/>
              <w:rPr>
                <w:rFonts w:ascii="仿宋_GB2312" w:hAnsi="宋体" w:cs="宋体" w:hint="eastAsia"/>
                <w:bCs/>
                <w:sz w:val="21"/>
                <w:szCs w:val="21"/>
              </w:rPr>
            </w:pPr>
            <w:r>
              <w:rPr>
                <w:rFonts w:ascii="仿宋_GB2312" w:hAnsi="宋体" w:cs="宋体" w:hint="eastAsia"/>
                <w:b/>
                <w:sz w:val="21"/>
                <w:szCs w:val="21"/>
              </w:rPr>
              <w:t>总分</w:t>
            </w:r>
          </w:p>
        </w:tc>
        <w:tc>
          <w:tcPr>
            <w:tcW w:w="869" w:type="dxa"/>
          </w:tcPr>
          <w:p w:rsidR="00027DCE" w:rsidRDefault="00027DCE" w:rsidP="006B44AC">
            <w:pPr>
              <w:widowControl/>
              <w:spacing w:line="400" w:lineRule="exact"/>
              <w:jc w:val="left"/>
              <w:rPr>
                <w:rFonts w:ascii="仿宋_GB2312" w:hAnsi="宋体" w:cs="宋体" w:hint="eastAsia"/>
                <w:bCs/>
                <w:sz w:val="21"/>
                <w:szCs w:val="21"/>
              </w:rPr>
            </w:pPr>
          </w:p>
        </w:tc>
        <w:tc>
          <w:tcPr>
            <w:tcW w:w="820" w:type="dxa"/>
          </w:tcPr>
          <w:p w:rsidR="00027DCE" w:rsidRDefault="00027DCE" w:rsidP="006B44AC">
            <w:pPr>
              <w:widowControl/>
              <w:spacing w:line="400" w:lineRule="exact"/>
              <w:jc w:val="left"/>
              <w:rPr>
                <w:rFonts w:ascii="仿宋_GB2312" w:hAnsi="宋体" w:cs="宋体" w:hint="eastAsia"/>
                <w:bCs/>
                <w:sz w:val="21"/>
                <w:szCs w:val="21"/>
              </w:rPr>
            </w:pPr>
          </w:p>
        </w:tc>
        <w:tc>
          <w:tcPr>
            <w:tcW w:w="820" w:type="dxa"/>
          </w:tcPr>
          <w:p w:rsidR="00027DCE" w:rsidRDefault="00027DCE" w:rsidP="006B44AC">
            <w:pPr>
              <w:widowControl/>
              <w:spacing w:line="400" w:lineRule="exact"/>
              <w:jc w:val="left"/>
              <w:rPr>
                <w:rFonts w:ascii="仿宋_GB2312" w:hAnsi="宋体" w:cs="宋体" w:hint="eastAsia"/>
                <w:bCs/>
                <w:sz w:val="21"/>
                <w:szCs w:val="21"/>
              </w:rPr>
            </w:pPr>
          </w:p>
        </w:tc>
      </w:tr>
    </w:tbl>
    <w:p w:rsidR="00027DCE" w:rsidRDefault="00027DCE" w:rsidP="00027DCE">
      <w:pPr>
        <w:spacing w:line="560" w:lineRule="exact"/>
        <w:rPr>
          <w:rFonts w:ascii="仿宋_GB2312" w:eastAsia="仿宋_GB2312" w:hAnsi="仿宋_GB2312" w:cs="仿宋_GB2312" w:hint="eastAsia"/>
          <w:sz w:val="32"/>
          <w:szCs w:val="32"/>
        </w:rPr>
      </w:pPr>
    </w:p>
    <w:p w:rsidR="00792B6B" w:rsidRDefault="00027DCE"/>
    <w:sectPr w:rsidR="00792B6B" w:rsidSect="000777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7DCE"/>
    <w:rsid w:val="00027DCE"/>
    <w:rsid w:val="00077776"/>
    <w:rsid w:val="005B1824"/>
    <w:rsid w:val="00E22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next w:val="a"/>
    <w:uiPriority w:val="99"/>
    <w:qFormat/>
    <w:rsid w:val="00027DCE"/>
    <w:pPr>
      <w:ind w:firstLineChars="200" w:firstLine="420"/>
    </w:pPr>
  </w:style>
  <w:style w:type="table" w:styleId="a3">
    <w:name w:val="Table Grid"/>
    <w:basedOn w:val="a1"/>
    <w:rsid w:val="00027DC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2020-06-04T06:53:00Z</dcterms:created>
  <dcterms:modified xsi:type="dcterms:W3CDTF">2020-06-04T06:54:00Z</dcterms:modified>
</cp:coreProperties>
</file>