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4"/>
        <w:gridCol w:w="1258"/>
        <w:gridCol w:w="1127"/>
        <w:gridCol w:w="1256"/>
        <w:gridCol w:w="1320"/>
        <w:gridCol w:w="1036"/>
        <w:gridCol w:w="1619"/>
        <w:gridCol w:w="2733"/>
        <w:gridCol w:w="1691"/>
        <w:gridCol w:w="1357"/>
        <w:gridCol w:w="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8" w:hRule="atLeast"/>
        </w:trPr>
        <w:tc>
          <w:tcPr>
            <w:tcW w:w="14465" w:type="dxa"/>
            <w:gridSpan w:val="11"/>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bookmarkStart w:id="0" w:name="_GoBack"/>
            <w:bookmarkEnd w:id="0"/>
            <w:r>
              <w:rPr>
                <w:rFonts w:hint="eastAsia" w:ascii="宋体" w:hAnsi="宋体" w:eastAsia="宋体" w:cs="宋体"/>
                <w:b/>
                <w:i w:val="0"/>
                <w:color w:val="000000"/>
                <w:kern w:val="0"/>
                <w:sz w:val="40"/>
                <w:szCs w:val="40"/>
                <w:u w:val="none"/>
                <w:lang w:val="en-US" w:eastAsia="zh-CN" w:bidi="ar"/>
              </w:rPr>
              <w:t>龙岗区统计局行政执法全过程音像记录清单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eastAsia="宋体" w:cs="Courier New"/>
                <w:b/>
                <w:i w:val="0"/>
                <w:color w:val="000000"/>
                <w:sz w:val="21"/>
                <w:szCs w:val="21"/>
                <w:u w:val="none"/>
              </w:rPr>
            </w:pPr>
            <w:r>
              <w:rPr>
                <w:rFonts w:hint="default" w:ascii="Courier New" w:hAnsi="Courier New" w:eastAsia="宋体" w:cs="Courier New"/>
                <w:b/>
                <w:i w:val="0"/>
                <w:color w:val="000000"/>
                <w:kern w:val="0"/>
                <w:sz w:val="21"/>
                <w:szCs w:val="21"/>
                <w:u w:val="none"/>
                <w:lang w:val="en-US" w:eastAsia="zh-CN" w:bidi="ar"/>
              </w:rPr>
              <w:t>序号</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执法类别</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执法事项</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记录环节</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执法场所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记录方式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记录开始时间</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记录内容</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记录结束时间</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记录存储</w:t>
            </w:r>
            <w:r>
              <w:rPr>
                <w:rFonts w:hint="eastAsia" w:ascii="Times New Roman" w:hAnsi="Times New Roman" w:eastAsia="宋体" w:cs="Times New Roman"/>
                <w:b/>
                <w:i w:val="0"/>
                <w:color w:val="000000"/>
                <w:kern w:val="0"/>
                <w:sz w:val="21"/>
                <w:szCs w:val="21"/>
                <w:u w:val="none"/>
                <w:lang w:val="en-US" w:eastAsia="zh-CN" w:bidi="ar"/>
              </w:rPr>
              <w:t xml:space="preserve">   </w:t>
            </w:r>
            <w:r>
              <w:rPr>
                <w:rFonts w:hint="default" w:ascii="Times New Roman" w:hAnsi="Times New Roman" w:eastAsia="宋体" w:cs="Times New Roman"/>
                <w:b/>
                <w:i w:val="0"/>
                <w:color w:val="000000"/>
                <w:kern w:val="0"/>
                <w:sz w:val="21"/>
                <w:szCs w:val="21"/>
                <w:u w:val="none"/>
                <w:lang w:val="en-US" w:eastAsia="zh-CN" w:bidi="ar"/>
              </w:rPr>
              <w:t>时间</w:t>
            </w:r>
          </w:p>
        </w:tc>
        <w:tc>
          <w:tcPr>
            <w:tcW w:w="4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3"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违法信息</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来源</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电话举报</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龙岗区统计局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录音</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举报人表示要举报违法行为时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对通过举报电话进行举报的电话全程录音</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举报电话结束时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eastAsia"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调查笔录</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记录当事人或在场有关人员不配合调查笔录审核及签字的过程及结果</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7"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提供资料</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记录当事人或有关人员不配合或拒绝接受调查和提供证据的过程及结果</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8"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采取现场检查、抽样调查或听证等方式取证时</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记录取证主要过程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行政检查</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统计数据与实体核查取证</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实体现场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记录支撑统计数据的主要实物、实体、施工安装进度、设备、生产线等证据</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8"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审查决定</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集体讨论决定</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龙岗区统计局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开始讨论时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必要时记录讨论决定全过程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结束讨论时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7"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处罚告知书送达与执行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留置送达与直接送达</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送达地点</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到达送达地点时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记录送达时的过程和现场状况，必要时全程录音录像</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离开送达现场时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 告知</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龙岗区统计局或当事人住 所地</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当事人陈述申辩开始时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必要时记录陈述申辩全过程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4"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9</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举行听证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办案人员陈述、当事人陈述申辩、提交证据、听证调查和辩论、最后陈述、核对笔录</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龙岗区统计局或听证场所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开始听证时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必要时记录听证全过程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结束听证时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4"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10</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 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适用简易程序的</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执法场所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处罚决定作出时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对容易引起行政争议的简易程度执法行为，记录决定执行过程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离开执法场所时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7"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处罚决定送达与执行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留置送达与直接送达</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送达地点</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到达送达地点时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记录送达时的过程和现场状况，必要时全程录音录像</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离开送达现场时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7"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2</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处罚决定送达与执行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公告送达</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龙岗区统计局</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截屏、截图、拍照或录像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公告送达开始时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记录公告送达方式和载体及公告版面</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公告送达结束时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2"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行政处罚</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 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逾期催告后当事人陈述、申辩</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陈述、申辩</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地点</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当事人陈述申辩开始时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记录全过程</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当事人陈述申辩结束时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3"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4</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行政强制</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调查取证</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登记保存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调查现场</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进入检查现场时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根据需要对可能灭失或以后难以取得的证据进行记录</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离开检查现场时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8" w:hRule="atLeast"/>
        </w:trPr>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行政强制</w:t>
            </w:r>
          </w:p>
        </w:tc>
        <w:tc>
          <w:tcPr>
            <w:tcW w:w="11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处罚决定 执行</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申请法院强制执行</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执行地点</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拍照或录音录像</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强制执行开始时</w:t>
            </w:r>
          </w:p>
        </w:tc>
        <w:tc>
          <w:tcPr>
            <w:tcW w:w="2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记录执行过程及结果的重要环节</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强制执行结束时</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与文字材料存储时间一致</w:t>
            </w: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Calibri"/>
                <w:i w:val="0"/>
                <w:color w:val="000000"/>
                <w:sz w:val="21"/>
                <w:szCs w:val="21"/>
                <w:u w:val="none"/>
              </w:rPr>
            </w:pPr>
          </w:p>
        </w:tc>
      </w:tr>
    </w:tbl>
    <w:p>
      <w:pPr>
        <w:ind w:firstLine="640"/>
        <w:jc w:val="both"/>
        <w:rPr>
          <w:rFonts w:hint="eastAsia" w:ascii="仿宋_GB2312" w:hAnsi="仿宋_GB2312" w:eastAsia="仿宋_GB2312" w:cs="仿宋_GB2312"/>
          <w:sz w:val="32"/>
          <w:szCs w:val="32"/>
          <w:lang w:val="en-US" w:eastAsia="zh-CN"/>
        </w:rPr>
      </w:pPr>
    </w:p>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020A2"/>
    <w:rsid w:val="04C020A2"/>
    <w:rsid w:val="22DA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2019-07-25T06:08:00Z</dcterms:created>
  <dc:creator>邱彩霞</dc:creator>
  <cp:lastModifiedBy>邱彩霞</cp:lastModifiedBy>
  <dcterms:modified xsi:type="dcterms:W3CDTF">2019-07-31T07:25:35Z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