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长城小标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布吉街道</w:t>
      </w:r>
      <w:r>
        <w:rPr>
          <w:rFonts w:ascii="长城小标宋体"/>
          <w:b/>
          <w:bCs/>
          <w:sz w:val="44"/>
          <w:szCs w:val="44"/>
        </w:rPr>
        <w:t>2019</w:t>
      </w:r>
      <w:r>
        <w:rPr>
          <w:rFonts w:hint="eastAsia" w:ascii="宋体" w:hAnsi="宋体"/>
          <w:b/>
          <w:bCs/>
          <w:sz w:val="44"/>
          <w:szCs w:val="44"/>
        </w:rPr>
        <w:t>年1-6月预算支出执行情况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pPr>
        <w:spacing w:line="560" w:lineRule="exact"/>
        <w:ind w:firstLine="480" w:firstLineChars="1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为做好年度预算执行工作，加快财政预算支出进度，理清支出责任，根据区政府六届十四次常务会议要求，我街道狠抓预算支出落实，2019年1-6月预算支出执行支出情况如下：</w:t>
      </w:r>
    </w:p>
    <w:p>
      <w:pPr>
        <w:spacing w:line="560" w:lineRule="exact"/>
        <w:ind w:firstLine="480" w:firstLineChars="1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布吉街道2019年年初预算71729.65万元，年中追加9219.52万元，预算金额合计数为80949.17万元，2019年1-6月布吉街道支出金额42633.08万元，支出执行率为52.67%，任务完成率为105.33%，2019年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1-6月</w:t>
      </w:r>
      <w:r>
        <w:rPr>
          <w:rFonts w:hint="eastAsia" w:ascii="华文仿宋" w:hAnsi="华文仿宋" w:eastAsia="华文仿宋"/>
          <w:sz w:val="32"/>
          <w:szCs w:val="32"/>
        </w:rPr>
        <w:t>预算支出执行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进度</w:t>
      </w:r>
      <w:r>
        <w:rPr>
          <w:rFonts w:hint="eastAsia" w:ascii="华文仿宋" w:hAnsi="华文仿宋" w:eastAsia="华文仿宋"/>
          <w:sz w:val="32"/>
          <w:szCs w:val="32"/>
        </w:rPr>
        <w:t xml:space="preserve">布吉街道在全区11个街道中排名第5。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45"/>
    <w:rsid w:val="00401423"/>
    <w:rsid w:val="00DE5945"/>
    <w:rsid w:val="108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2019-07-03T01:25:00Z</dcterms:created>
  <dc:creator>布吉李芳</dc:creator>
  <cp:lastModifiedBy>布吉李芳</cp:lastModifiedBy>
  <dcterms:modified xsi:type="dcterms:W3CDTF">2019-07-03T01:35:50Z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