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附件1</w:t>
      </w:r>
    </w:p>
    <w:p>
      <w:pPr>
        <w:widowControl/>
        <w:spacing w:line="460" w:lineRule="exact"/>
        <w:jc w:val="center"/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深圳市优才人力资源有限公司招聘聘员（派遣至布吉街道）职位表</w:t>
      </w:r>
    </w:p>
    <w:bookmarkEnd w:id="0"/>
    <w:p>
      <w:pPr>
        <w:widowControl/>
        <w:jc w:val="center"/>
      </w:pPr>
    </w:p>
    <w:tbl>
      <w:tblPr>
        <w:tblStyle w:val="4"/>
        <w:tblW w:w="13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118"/>
        <w:gridCol w:w="804"/>
        <w:gridCol w:w="748"/>
        <w:gridCol w:w="814"/>
        <w:gridCol w:w="2621"/>
        <w:gridCol w:w="1855"/>
        <w:gridCol w:w="1007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 位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户籍及学历要求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法制员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全日制本科及以上学历，户籍不限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法学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具备法律职业资格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党建组织员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市内户籍全日制大专及以上学历；市外户籍全日制本科及以上学历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需为中共党员或预备党员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综合材料写作员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市内户籍全日制大专及以上学历；市外户籍全日制本科及以上学历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文字功底强，具有党政机关、新闻媒体等综合材料写作经验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机关事业单位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辅助聘员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市内户籍全日制大专及以上学历；市外户籍全日制本科及以上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汉语言文学、新闻、会计、法学、建筑学、城市规划等专业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具备相关工作经验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社区安全巡查员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区内户籍高中（中专）及以上学历；区外户籍全日制大专及以上学历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具有安全管理实际工作经验优先。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05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社区网格员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区内户籍高中（中专）及以上学历；区外户籍全日制大专及以上学历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备注：每人限报考1个职位。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97A09"/>
    <w:rsid w:val="155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2019-06-20T04:05:00Z</dcterms:created>
  <dc:creator>Ccc1393518671</dc:creator>
  <cp:lastModifiedBy>Ccc1393518671</cp:lastModifiedBy>
  <dcterms:modified xsi:type="dcterms:W3CDTF">2019-06-20T04:06:14Z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