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11" w:rsidRPr="0025425B" w:rsidRDefault="00EF3311" w:rsidP="00EF3311">
      <w:pPr>
        <w:jc w:val="center"/>
        <w:rPr>
          <w:rFonts w:ascii="黑体" w:eastAsia="黑体" w:hAnsi="黑体"/>
          <w:sz w:val="44"/>
          <w:szCs w:val="44"/>
        </w:rPr>
      </w:pPr>
      <w:r w:rsidRPr="0025425B">
        <w:rPr>
          <w:rFonts w:ascii="方正小标宋简体" w:eastAsia="方正小标宋简体" w:hAnsi="宋体" w:hint="eastAsia"/>
          <w:color w:val="000000"/>
          <w:sz w:val="44"/>
          <w:szCs w:val="44"/>
        </w:rPr>
        <w:t>药品安全突发事件处置流程图</w:t>
      </w:r>
    </w:p>
    <w:p w:rsidR="00EF3311" w:rsidRDefault="00402510" w:rsidP="00EF3311">
      <w:r w:rsidRPr="00402510">
        <w:rPr>
          <w:rFonts w:ascii="方正小标宋简体" w:eastAsia="方正小标宋简体" w:hAnsi="宋体"/>
          <w:noProof/>
          <w:color w:val="000000"/>
          <w:sz w:val="44"/>
          <w:szCs w:val="44"/>
        </w:rPr>
        <w:pict>
          <v:rect id="_x0000_s1065" style="position:absolute;left:0;text-align:left;margin-left:146.8pt;margin-top:11.05pt;width:141.75pt;height:26.25pt;z-index:251660288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突发事件发生</w:t>
                  </w:r>
                </w:p>
              </w:txbxContent>
            </v:textbox>
          </v:rect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17.3pt;margin-top:21.7pt;width:0;height:29.25pt;z-index:251675648" o:connectortype="straight">
            <v:stroke endarrow="block"/>
          </v:shape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68" style="position:absolute;left:0;text-align:left;margin-left:27.55pt;margin-top:10.75pt;width:65.25pt;height:57.75pt;z-index:251663360">
            <v:textbox>
              <w:txbxContent>
                <w:p w:rsidR="00EF3311" w:rsidRDefault="00EF3311" w:rsidP="00EF3311">
                  <w:r>
                    <w:rPr>
                      <w:rFonts w:hint="eastAsia"/>
                    </w:rPr>
                    <w:t>报告市、区药品应急部门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66" style="position:absolute;left:0;text-align:left;margin-left:146.8pt;margin-top:19.75pt;width:141.75pt;height:25.5pt;z-index:251661312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先期处置并报告局应急办</w:t>
                  </w:r>
                </w:p>
              </w:txbxContent>
            </v:textbox>
          </v:rect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89" type="#_x0000_t32" style="position:absolute;left:0;text-align:left;margin-left:92.8pt;margin-top:2.05pt;width:30.75pt;height:0;flip:x;z-index:251684864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88" type="#_x0000_t32" style="position:absolute;left:0;text-align:left;margin-left:123.55pt;margin-top:2.05pt;width:.75pt;height:165pt;z-index:251683840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84" type="#_x0000_t32" style="position:absolute;left:0;text-align:left;margin-left:396.55pt;margin-top:2.05pt;width:0;height:23.25pt;z-index:251679744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83" type="#_x0000_t32" style="position:absolute;left:0;text-align:left;margin-left:288.55pt;margin-top:2.05pt;width:108pt;height:0;flip:x;z-index:251678720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79" style="position:absolute;left:0;text-align:left;margin-left:360.55pt;margin-top:25.3pt;width:81.75pt;height:42.75pt;z-index:251674624">
            <v:textbox>
              <w:txbxContent>
                <w:p w:rsidR="00EF3311" w:rsidRDefault="00EF3311" w:rsidP="00EF3311">
                  <w:r>
                    <w:rPr>
                      <w:rFonts w:hint="eastAsia"/>
                    </w:rPr>
                    <w:t>核实和通报情况，反馈信息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78" style="position:absolute;left:0;text-align:left;margin-left:224.05pt;margin-top:29.8pt;width:97.5pt;height:22.5pt;z-index:251673600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突发事件报告表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81" type="#_x0000_t32" style="position:absolute;left:0;text-align:left;margin-left:217.3pt;margin-top:14.05pt;width:0;height:54pt;z-index:251676672" o:connectortype="straight">
            <v:stroke endarrow="block"/>
          </v:shape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69" style="position:absolute;left:0;text-align:left;margin-left:27.55pt;margin-top:28.6pt;width:65.25pt;height:56.25pt;z-index:251664384">
            <v:textbox>
              <w:txbxContent>
                <w:p w:rsidR="00EF3311" w:rsidRDefault="00EF3311" w:rsidP="00EF3311">
                  <w:r>
                    <w:rPr>
                      <w:rFonts w:hint="eastAsia"/>
                    </w:rPr>
                    <w:t>不属于，按一般事件处置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82" type="#_x0000_t32" style="position:absolute;left:0;text-align:left;margin-left:217.3pt;margin-top:6.1pt;width:6.75pt;height:0;z-index:251677696" o:connectortype="straight"/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90" type="#_x0000_t32" style="position:absolute;left:0;text-align:left;margin-left:92.8pt;margin-top:25.9pt;width:30.75pt;height:0;flip:x;z-index:251685888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87" type="#_x0000_t32" style="position:absolute;left:0;text-align:left;margin-left:124.3pt;margin-top:25.9pt;width:22.5pt;height:0;flip:x;z-index:251682816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86" type="#_x0000_t32" style="position:absolute;left:0;text-align:left;margin-left:288.55pt;margin-top:25.9pt;width:108pt;height:0;flip:x;z-index:251681792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85" type="#_x0000_t32" style="position:absolute;left:0;text-align:left;margin-left:396.55pt;margin-top:5.65pt;width:0;height:20.25pt;z-index:251680768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67" style="position:absolute;left:0;text-align:left;margin-left:146.8pt;margin-top:5.65pt;width:141.75pt;height:39pt;z-index:251662336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事件评估及信息报告</w:t>
                  </w:r>
                </w:p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（局应急办负责）</w:t>
                  </w:r>
                </w:p>
              </w:txbxContent>
            </v:textbox>
          </v:rect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95" style="position:absolute;left:0;text-align:left;margin-left:257.8pt;margin-top:29.2pt;width:184.5pt;height:24.75pt;z-index:251691008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属于一般级，启动预案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94" style="position:absolute;left:0;text-align:left;margin-left:137.8pt;margin-top:29.2pt;width:71.25pt;height:24.75pt;z-index:251689984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发应急指令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92" type="#_x0000_t32" style="position:absolute;left:0;text-align:left;margin-left:217.3pt;margin-top:13.45pt;width:0;height:60pt;z-index:251687936" o:connectortype="straight">
            <v:stroke endarrow="block"/>
          </v:shape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96" type="#_x0000_t32" style="position:absolute;left:0;text-align:left;margin-left:217.3pt;margin-top:6.25pt;width:40.5pt;height:0;z-index:251692032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93" type="#_x0000_t32" style="position:absolute;left:0;text-align:left;margin-left:209.05pt;margin-top:12.25pt;width:8.25pt;height:0;z-index:251688960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70" style="position:absolute;left:0;text-align:left;margin-left:27.55pt;margin-top:12.25pt;width:65.25pt;height:57.75pt;z-index:251665408">
            <v:textbox>
              <w:txbxContent>
                <w:p w:rsidR="00EF3311" w:rsidRDefault="00EF3311" w:rsidP="00EF3311">
                  <w:r>
                    <w:rPr>
                      <w:rFonts w:hint="eastAsia"/>
                    </w:rPr>
                    <w:t>属于较大以上级别，报告市局</w:t>
                  </w:r>
                </w:p>
              </w:txbxContent>
            </v:textbox>
          </v:rect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71" style="position:absolute;left:0;text-align:left;margin-left:146.8pt;margin-top:11.05pt;width:141.75pt;height:57pt;z-index:251666432">
            <v:textbox>
              <w:txbxContent>
                <w:p w:rsidR="00EF3311" w:rsidRDefault="00EF3311" w:rsidP="00EF3311">
                  <w:r>
                    <w:rPr>
                      <w:rFonts w:hint="eastAsia"/>
                    </w:rPr>
                    <w:t>启动级应急响应（</w:t>
                  </w:r>
                  <w:r>
                    <w:rPr>
                      <w:rFonts w:hint="eastAsia"/>
                    </w:rPr>
                    <w:t>各部门根据职责开展应急处置，成立工作组，各组开展工作）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91" type="#_x0000_t32" style="position:absolute;left:0;text-align:left;margin-left:92.8pt;margin-top:11.05pt;width:31.5pt;height:0;flip:x;z-index:251686912" o:connectortype="straight">
            <v:stroke endarrow="block"/>
          </v:shape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06" type="#_x0000_t32" style="position:absolute;left:0;text-align:left;margin-left:396.55pt;margin-top:7.6pt;width:0;height:86.25pt;z-index:251702272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105" type="#_x0000_t32" style="position:absolute;left:0;text-align:left;margin-left:288.55pt;margin-top:7.6pt;width:108pt;height:0;z-index:251701248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101" type="#_x0000_t32" style="position:absolute;left:0;text-align:left;margin-left:56.05pt;margin-top:11.35pt;width:90.75pt;height:61.5pt;flip:y;z-index:251697152" o:connectortype="straight">
            <v:stroke endarrow="block"/>
          </v:shape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97" type="#_x0000_t32" style="position:absolute;left:0;text-align:left;margin-left:217.3pt;margin-top:5.65pt;width:0;height:36pt;z-index:251693056" o:connectortype="straight">
            <v:stroke endarrow="block"/>
          </v:shape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00" type="#_x0000_t32" style="position:absolute;left:0;text-align:left;margin-left:92.8pt;margin-top:22.45pt;width:20.25pt;height:0;flip:x;z-index:251696128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99" type="#_x0000_t32" style="position:absolute;left:0;text-align:left;margin-left:152.8pt;margin-top:22.45pt;width:16.5pt;height:0;flip:x;z-index:251695104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75" style="position:absolute;left:0;text-align:left;margin-left:27.55pt;margin-top:10.45pt;width:65.25pt;height:27.75pt;z-index:251670528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请求增援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74" style="position:absolute;left:0;text-align:left;margin-left:113.05pt;margin-top:10.45pt;width:39.75pt;height:26.25pt;z-index:251669504">
            <v:textbox>
              <w:txbxContent>
                <w:p w:rsidR="00EF3311" w:rsidRDefault="00EF3311" w:rsidP="00EF3311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72" style="position:absolute;left:0;text-align:left;margin-left:169.3pt;margin-top:10.45pt;width:141.75pt;height:26.25pt;z-index:251667456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事态是否得到控制</w:t>
                  </w:r>
                </w:p>
              </w:txbxContent>
            </v:textbox>
          </v:rect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77" style="position:absolute;left:0;text-align:left;margin-left:360.55pt;margin-top:.25pt;width:81.75pt;height:40.5pt;z-index:251672576">
            <v:textbox>
              <w:txbxContent>
                <w:p w:rsidR="00EF3311" w:rsidRDefault="00EF3311" w:rsidP="00EF3311">
                  <w:r>
                    <w:rPr>
                      <w:rFonts w:hint="eastAsia"/>
                    </w:rPr>
                    <w:t>做好信息发布和舆论引导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98" type="#_x0000_t32" style="position:absolute;left:0;text-align:left;margin-left:217.3pt;margin-top:5.5pt;width:0;height:27.75pt;z-index:251694080" o:connectortype="straight">
            <v:stroke endarrow="block"/>
          </v:shape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07" type="#_x0000_t32" style="position:absolute;left:0;text-align:left;margin-left:396.55pt;margin-top:9.55pt;width:0;height:110.25pt;z-index:251703296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102" type="#_x0000_t32" style="position:absolute;left:0;text-align:left;margin-left:217.3pt;margin-top:26.05pt;width:0;height:27.75pt;z-index:251698176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73" style="position:absolute;left:0;text-align:left;margin-left:194.8pt;margin-top:2.05pt;width:41.25pt;height:24pt;z-index:251668480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76" style="position:absolute;left:0;text-align:left;margin-left:146.8pt;margin-top:22.6pt;width:141.75pt;height:25.5pt;z-index:251671552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应急结束</w:t>
                  </w:r>
                </w:p>
              </w:txbxContent>
            </v:textbox>
          </v:rect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04" type="#_x0000_t32" style="position:absolute;left:0;text-align:left;margin-left:217.3pt;margin-top:16.9pt;width:0;height:29.25pt;z-index:251700224" o:connectortype="straight">
            <v:stroke endarrow="block"/>
          </v:shape>
        </w:pict>
      </w:r>
    </w:p>
    <w:p w:rsidR="00EF3311" w:rsidRDefault="00402510" w:rsidP="00EF3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08" type="#_x0000_t32" style="position:absolute;left:0;text-align:left;margin-left:288.55pt;margin-top:26.2pt;width:108pt;height:0;flip:x;z-index:251704320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103" style="position:absolute;left:0;text-align:left;margin-left:146.8pt;margin-top:14.95pt;width:141.75pt;height:27.75pt;z-index:251699200">
            <v:textbox>
              <w:txbxContent>
                <w:p w:rsidR="00EF3311" w:rsidRDefault="00EF3311" w:rsidP="00EF3311">
                  <w:pPr>
                    <w:jc w:val="center"/>
                  </w:pPr>
                  <w:r>
                    <w:rPr>
                      <w:rFonts w:hint="eastAsia"/>
                    </w:rPr>
                    <w:t>后期处置</w:t>
                  </w:r>
                </w:p>
              </w:txbxContent>
            </v:textbox>
          </v:rect>
        </w:pict>
      </w:r>
    </w:p>
    <w:p w:rsidR="00EF3311" w:rsidRDefault="00EF3311" w:rsidP="00EF3311">
      <w:pPr>
        <w:rPr>
          <w:rFonts w:ascii="仿宋_GB2312" w:eastAsia="仿宋_GB2312"/>
          <w:sz w:val="32"/>
          <w:szCs w:val="32"/>
        </w:rPr>
      </w:pPr>
    </w:p>
    <w:p w:rsidR="00EF3311" w:rsidRDefault="00EF3311" w:rsidP="00EF3311">
      <w:pPr>
        <w:rPr>
          <w:rFonts w:ascii="仿宋_GB2312" w:eastAsia="仿宋_GB2312"/>
          <w:sz w:val="32"/>
          <w:szCs w:val="32"/>
        </w:rPr>
      </w:pPr>
    </w:p>
    <w:p w:rsidR="00CD648E" w:rsidRDefault="00EF3311" w:rsidP="00FD10FE">
      <w:pPr>
        <w:ind w:firstLineChars="200" w:firstLine="420"/>
      </w:pPr>
      <w:r w:rsidRPr="00FD10FE">
        <w:rPr>
          <w:rFonts w:hint="eastAsia"/>
        </w:rPr>
        <w:t>注意：药品安全突发事件应急办设在</w:t>
      </w:r>
      <w:r w:rsidR="00D52EE7" w:rsidRPr="00FD10FE">
        <w:rPr>
          <w:rFonts w:hint="eastAsia"/>
        </w:rPr>
        <w:t>局</w:t>
      </w:r>
      <w:r w:rsidRPr="00FD10FE">
        <w:rPr>
          <w:rFonts w:hint="eastAsia"/>
        </w:rPr>
        <w:t>药品科。</w:t>
      </w:r>
    </w:p>
    <w:sectPr w:rsidR="00CD648E" w:rsidSect="00BB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61" w:rsidRDefault="00BD1C61" w:rsidP="00EF3311">
      <w:r>
        <w:separator/>
      </w:r>
    </w:p>
  </w:endnote>
  <w:endnote w:type="continuationSeparator" w:id="0">
    <w:p w:rsidR="00BD1C61" w:rsidRDefault="00BD1C61" w:rsidP="00EF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61" w:rsidRDefault="00BD1C61" w:rsidP="00EF3311">
      <w:r>
        <w:separator/>
      </w:r>
    </w:p>
  </w:footnote>
  <w:footnote w:type="continuationSeparator" w:id="0">
    <w:p w:rsidR="00BD1C61" w:rsidRDefault="00BD1C61" w:rsidP="00EF3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4CE"/>
    <w:rsid w:val="001E53DC"/>
    <w:rsid w:val="0030245E"/>
    <w:rsid w:val="00402510"/>
    <w:rsid w:val="004A34AC"/>
    <w:rsid w:val="006A6C06"/>
    <w:rsid w:val="009064CE"/>
    <w:rsid w:val="00BB6755"/>
    <w:rsid w:val="00BC6893"/>
    <w:rsid w:val="00BD1C61"/>
    <w:rsid w:val="00C81495"/>
    <w:rsid w:val="00D52EE7"/>
    <w:rsid w:val="00EF3311"/>
    <w:rsid w:val="00F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7" type="connector" idref="#_x0000_s1104"/>
        <o:r id="V:Rule28" type="connector" idref="#_x0000_s1101"/>
        <o:r id="V:Rule29" type="connector" idref="#_x0000_s1090"/>
        <o:r id="V:Rule30" type="connector" idref="#_x0000_s1093"/>
        <o:r id="V:Rule31" type="connector" idref="#_x0000_s1092"/>
        <o:r id="V:Rule32" type="connector" idref="#_x0000_s1102"/>
        <o:r id="V:Rule33" type="connector" idref="#_x0000_s1097"/>
        <o:r id="V:Rule34" type="connector" idref="#_x0000_s1083"/>
        <o:r id="V:Rule35" type="connector" idref="#_x0000_s1085"/>
        <o:r id="V:Rule36" type="connector" idref="#_x0000_s1080"/>
        <o:r id="V:Rule37" type="connector" idref="#_x0000_s1088"/>
        <o:r id="V:Rule38" type="connector" idref="#_x0000_s1086"/>
        <o:r id="V:Rule39" type="connector" idref="#_x0000_s1098"/>
        <o:r id="V:Rule40" type="connector" idref="#_x0000_s1082"/>
        <o:r id="V:Rule41" type="connector" idref="#_x0000_s1091"/>
        <o:r id="V:Rule42" type="connector" idref="#_x0000_s1106"/>
        <o:r id="V:Rule43" type="connector" idref="#_x0000_s1084"/>
        <o:r id="V:Rule44" type="connector" idref="#_x0000_s1107"/>
        <o:r id="V:Rule45" type="connector" idref="#_x0000_s1096"/>
        <o:r id="V:Rule46" type="connector" idref="#_x0000_s1108"/>
        <o:r id="V:Rule47" type="connector" idref="#_x0000_s1087"/>
        <o:r id="V:Rule48" type="connector" idref="#_x0000_s1081"/>
        <o:r id="V:Rule49" type="connector" idref="#_x0000_s1089"/>
        <o:r id="V:Rule50" type="connector" idref="#_x0000_s1100"/>
        <o:r id="V:Rule51" type="connector" idref="#_x0000_s1099"/>
        <o:r id="V:Rule52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F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33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3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33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Chinese ORG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张前锋</dc:creator>
  <cp:lastModifiedBy>张前锋</cp:lastModifiedBy>
  <cp:revision>5</cp:revision>
  <cp:lastPrinted>2017-09-04T00:57:00Z</cp:lastPrinted>
  <dcterms:created xsi:type="dcterms:W3CDTF">2017-09-01T05:50:00Z</dcterms:created>
  <dcterms:modified xsi:type="dcterms:W3CDTF">2017-09-04T00:57:00Z</dcterms:modified>
</cp:coreProperties>
</file>