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EAD" w:rsidRDefault="0076487C">
      <w:pPr>
        <w:jc w:val="center"/>
        <w:rPr>
          <w:rFonts w:asciiTheme="majorEastAsia" w:eastAsiaTheme="majorEastAsia" w:hAnsiTheme="majorEastAsia"/>
          <w:b/>
          <w:sz w:val="40"/>
          <w:szCs w:val="44"/>
        </w:rPr>
      </w:pPr>
      <w:r>
        <w:rPr>
          <w:rFonts w:asciiTheme="majorEastAsia" w:eastAsiaTheme="majorEastAsia" w:hAnsiTheme="majorEastAsia" w:hint="eastAsia"/>
          <w:b/>
          <w:sz w:val="40"/>
          <w:szCs w:val="44"/>
        </w:rPr>
        <w:t>龙岗区教师进修学校</w:t>
      </w:r>
      <w:r>
        <w:rPr>
          <w:rFonts w:asciiTheme="majorEastAsia" w:eastAsiaTheme="majorEastAsia" w:hAnsiTheme="majorEastAsia"/>
          <w:b/>
          <w:sz w:val="40"/>
          <w:szCs w:val="44"/>
        </w:rPr>
        <w:t>中小学幼儿园</w:t>
      </w:r>
    </w:p>
    <w:p w:rsidR="00076EAD" w:rsidRDefault="0076487C">
      <w:pPr>
        <w:jc w:val="center"/>
        <w:rPr>
          <w:rFonts w:asciiTheme="majorEastAsia" w:eastAsiaTheme="majorEastAsia" w:hAnsiTheme="majorEastAsia"/>
          <w:b/>
          <w:sz w:val="40"/>
          <w:szCs w:val="44"/>
        </w:rPr>
      </w:pPr>
      <w:r>
        <w:rPr>
          <w:rFonts w:asciiTheme="majorEastAsia" w:eastAsiaTheme="majorEastAsia" w:hAnsiTheme="majorEastAsia"/>
          <w:b/>
          <w:sz w:val="40"/>
          <w:szCs w:val="44"/>
        </w:rPr>
        <w:t>教师远程培训</w:t>
      </w:r>
      <w:r>
        <w:rPr>
          <w:rFonts w:asciiTheme="majorEastAsia" w:eastAsiaTheme="majorEastAsia" w:hAnsiTheme="majorEastAsia" w:hint="eastAsia"/>
          <w:b/>
          <w:sz w:val="40"/>
          <w:szCs w:val="44"/>
        </w:rPr>
        <w:t>招标说明</w:t>
      </w:r>
    </w:p>
    <w:p w:rsidR="00076EAD" w:rsidRDefault="0076487C">
      <w:pPr>
        <w:adjustRightInd w:val="0"/>
        <w:snapToGrid w:val="0"/>
        <w:spacing w:line="360" w:lineRule="auto"/>
        <w:rPr>
          <w:rFonts w:ascii="宋体" w:hAnsi="宋体" w:cs="仿宋_GB2312"/>
          <w:kern w:val="0"/>
          <w:szCs w:val="21"/>
          <w:lang w:bidi="zh-CN"/>
        </w:rPr>
      </w:pPr>
      <w:bookmarkStart w:id="0" w:name="工程技术要求"/>
      <w:bookmarkStart w:id="1" w:name="_Toc77407614"/>
      <w:r>
        <w:rPr>
          <w:rFonts w:ascii="宋体" w:hAnsi="宋体" w:cs="仿宋_GB2312" w:hint="eastAsia"/>
          <w:b/>
          <w:kern w:val="0"/>
          <w:szCs w:val="21"/>
          <w:lang w:bidi="zh-CN"/>
        </w:rPr>
        <w:t>一、项目培训方式</w:t>
      </w:r>
      <w:r>
        <w:rPr>
          <w:rFonts w:ascii="宋体" w:hAnsi="宋体" w:cs="仿宋_GB2312" w:hint="eastAsia"/>
          <w:kern w:val="0"/>
          <w:szCs w:val="21"/>
          <w:lang w:bidi="zh-CN"/>
        </w:rPr>
        <w:t>：</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本次培训采取骨干集中面授与远程网络研修相结合、在岗实践与跟进研修相结合，项目研修与常态研修相结合的“三结合混合研修方式”。</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1.培训机构需为龙岗建立教师网络研修社区，为沉淀教师资源、整合研修活动建立平台。</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2.为项目管理员、网络班级辅导教师开展骨干集中面授，引领全员远程网络研修。</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3.学员远程学习后，带着任务返岗，结合教学实际开展工作，上传作业至网上开展互动交流，评选优秀主题成果。</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4.在项目结束后，基于研修社区为教师常态化研修提供基础平台与保障。</w:t>
      </w:r>
    </w:p>
    <w:p w:rsidR="00076EAD" w:rsidRDefault="0076487C">
      <w:pPr>
        <w:adjustRightInd w:val="0"/>
        <w:snapToGrid w:val="0"/>
        <w:spacing w:line="360" w:lineRule="auto"/>
        <w:rPr>
          <w:rFonts w:ascii="宋体" w:hAnsi="宋体" w:cs="仿宋_GB2312"/>
          <w:b/>
          <w:kern w:val="0"/>
          <w:szCs w:val="21"/>
          <w:lang w:bidi="zh-CN"/>
        </w:rPr>
      </w:pPr>
      <w:r>
        <w:rPr>
          <w:rFonts w:ascii="宋体" w:hAnsi="宋体" w:cs="仿宋_GB2312" w:hint="eastAsia"/>
          <w:b/>
          <w:kern w:val="0"/>
          <w:szCs w:val="21"/>
          <w:lang w:bidi="zh-CN"/>
        </w:rPr>
        <w:t>二、项目培训要</w:t>
      </w:r>
      <w:bookmarkStart w:id="2" w:name="_GoBack"/>
      <w:bookmarkEnd w:id="2"/>
      <w:r>
        <w:rPr>
          <w:rFonts w:ascii="宋体" w:hAnsi="宋体" w:cs="仿宋_GB2312" w:hint="eastAsia"/>
          <w:b/>
          <w:kern w:val="0"/>
          <w:szCs w:val="21"/>
          <w:lang w:bidi="zh-CN"/>
        </w:rPr>
        <w:t>求及费用</w:t>
      </w:r>
      <w:r>
        <w:rPr>
          <w:rFonts w:ascii="宋体" w:hAnsi="宋体" w:cs="仿宋_GB2312"/>
          <w:b/>
          <w:kern w:val="0"/>
          <w:szCs w:val="21"/>
          <w:lang w:bidi="zh-CN"/>
        </w:rPr>
        <w:t>预算</w:t>
      </w:r>
    </w:p>
    <w:tbl>
      <w:tblPr>
        <w:tblW w:w="7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1315"/>
        <w:gridCol w:w="1094"/>
        <w:gridCol w:w="1153"/>
        <w:gridCol w:w="1843"/>
        <w:gridCol w:w="1701"/>
      </w:tblGrid>
      <w:tr w:rsidR="0076487C" w:rsidTr="0076487C">
        <w:trPr>
          <w:trHeight w:val="492"/>
          <w:jc w:val="center"/>
        </w:trPr>
        <w:tc>
          <w:tcPr>
            <w:tcW w:w="770"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序号</w:t>
            </w:r>
          </w:p>
        </w:tc>
        <w:tc>
          <w:tcPr>
            <w:tcW w:w="1315"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培训对象</w:t>
            </w:r>
          </w:p>
        </w:tc>
        <w:tc>
          <w:tcPr>
            <w:tcW w:w="1094"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培训人数</w:t>
            </w:r>
          </w:p>
        </w:tc>
        <w:tc>
          <w:tcPr>
            <w:tcW w:w="1153"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课程</w:t>
            </w:r>
            <w:r>
              <w:rPr>
                <w:rFonts w:ascii="宋体" w:hAnsi="宋体" w:cs="仿宋_GB2312"/>
                <w:kern w:val="0"/>
                <w:szCs w:val="21"/>
                <w:lang w:bidi="zh-CN"/>
              </w:rPr>
              <w:t>学时</w:t>
            </w:r>
          </w:p>
        </w:tc>
        <w:tc>
          <w:tcPr>
            <w:tcW w:w="1843"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培训完成时间</w:t>
            </w:r>
          </w:p>
        </w:tc>
        <w:tc>
          <w:tcPr>
            <w:tcW w:w="1701"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预算金额(</w:t>
            </w:r>
            <w:r>
              <w:rPr>
                <w:rFonts w:ascii="宋体" w:hAnsi="宋体" w:cs="仿宋_GB2312"/>
                <w:kern w:val="0"/>
                <w:szCs w:val="21"/>
                <w:lang w:bidi="zh-CN"/>
              </w:rPr>
              <w:t>元</w:t>
            </w:r>
            <w:r>
              <w:rPr>
                <w:rFonts w:ascii="宋体" w:hAnsi="宋体" w:cs="仿宋_GB2312" w:hint="eastAsia"/>
                <w:kern w:val="0"/>
                <w:szCs w:val="21"/>
                <w:lang w:bidi="zh-CN"/>
              </w:rPr>
              <w:t>)</w:t>
            </w:r>
          </w:p>
        </w:tc>
      </w:tr>
      <w:tr w:rsidR="0076487C" w:rsidTr="0076487C">
        <w:trPr>
          <w:trHeight w:val="492"/>
          <w:jc w:val="center"/>
        </w:trPr>
        <w:tc>
          <w:tcPr>
            <w:tcW w:w="770"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1</w:t>
            </w:r>
          </w:p>
        </w:tc>
        <w:tc>
          <w:tcPr>
            <w:tcW w:w="1315"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中小学教师</w:t>
            </w:r>
          </w:p>
        </w:tc>
        <w:tc>
          <w:tcPr>
            <w:tcW w:w="1094"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kern w:val="0"/>
                <w:szCs w:val="21"/>
                <w:lang w:bidi="zh-CN"/>
              </w:rPr>
              <w:t>8000</w:t>
            </w:r>
          </w:p>
        </w:tc>
        <w:tc>
          <w:tcPr>
            <w:tcW w:w="1153"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6学时</w:t>
            </w:r>
          </w:p>
        </w:tc>
        <w:tc>
          <w:tcPr>
            <w:tcW w:w="1843"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201</w:t>
            </w:r>
            <w:r>
              <w:rPr>
                <w:rFonts w:ascii="宋体" w:hAnsi="宋体" w:cs="仿宋_GB2312"/>
                <w:kern w:val="0"/>
                <w:szCs w:val="21"/>
                <w:lang w:bidi="zh-CN"/>
              </w:rPr>
              <w:t>9</w:t>
            </w:r>
            <w:r>
              <w:rPr>
                <w:rFonts w:ascii="宋体" w:hAnsi="宋体" w:cs="仿宋_GB2312" w:hint="eastAsia"/>
                <w:kern w:val="0"/>
                <w:szCs w:val="21"/>
                <w:lang w:bidi="zh-CN"/>
              </w:rPr>
              <w:t>年</w:t>
            </w:r>
            <w:r>
              <w:rPr>
                <w:rFonts w:ascii="宋体" w:hAnsi="宋体" w:cs="仿宋_GB2312"/>
                <w:kern w:val="0"/>
                <w:szCs w:val="21"/>
                <w:lang w:bidi="zh-CN"/>
              </w:rPr>
              <w:t>6</w:t>
            </w:r>
            <w:r>
              <w:rPr>
                <w:rFonts w:ascii="宋体" w:hAnsi="宋体" w:cs="仿宋_GB2312" w:hint="eastAsia"/>
                <w:kern w:val="0"/>
                <w:szCs w:val="21"/>
                <w:lang w:bidi="zh-CN"/>
              </w:rPr>
              <w:t>月底前</w:t>
            </w:r>
          </w:p>
        </w:tc>
        <w:tc>
          <w:tcPr>
            <w:tcW w:w="1701"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1</w:t>
            </w:r>
            <w:r>
              <w:rPr>
                <w:rFonts w:ascii="宋体" w:hAnsi="宋体" w:cs="仿宋_GB2312"/>
                <w:kern w:val="0"/>
                <w:szCs w:val="21"/>
                <w:lang w:bidi="zh-CN"/>
              </w:rPr>
              <w:t>920</w:t>
            </w:r>
            <w:r>
              <w:rPr>
                <w:rFonts w:ascii="宋体" w:hAnsi="宋体" w:cs="仿宋_GB2312" w:hint="eastAsia"/>
                <w:kern w:val="0"/>
                <w:szCs w:val="21"/>
                <w:lang w:bidi="zh-CN"/>
              </w:rPr>
              <w:t>00</w:t>
            </w:r>
          </w:p>
        </w:tc>
      </w:tr>
      <w:tr w:rsidR="0076487C" w:rsidTr="0076487C">
        <w:trPr>
          <w:trHeight w:val="504"/>
          <w:jc w:val="center"/>
        </w:trPr>
        <w:tc>
          <w:tcPr>
            <w:tcW w:w="770"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kern w:val="0"/>
                <w:szCs w:val="21"/>
                <w:lang w:bidi="zh-CN"/>
              </w:rPr>
              <w:t>2</w:t>
            </w:r>
          </w:p>
        </w:tc>
        <w:tc>
          <w:tcPr>
            <w:tcW w:w="1315"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幼儿园教师</w:t>
            </w:r>
          </w:p>
        </w:tc>
        <w:tc>
          <w:tcPr>
            <w:tcW w:w="1094"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3800</w:t>
            </w:r>
          </w:p>
        </w:tc>
        <w:tc>
          <w:tcPr>
            <w:tcW w:w="1153"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18学时</w:t>
            </w:r>
          </w:p>
        </w:tc>
        <w:tc>
          <w:tcPr>
            <w:tcW w:w="1843"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2019年12月底前</w:t>
            </w:r>
          </w:p>
        </w:tc>
        <w:tc>
          <w:tcPr>
            <w:tcW w:w="1701" w:type="dxa"/>
            <w:vAlign w:val="center"/>
          </w:tcPr>
          <w:p w:rsidR="0076487C" w:rsidRDefault="0076487C" w:rsidP="0076487C">
            <w:pPr>
              <w:adjustRightInd w:val="0"/>
              <w:snapToGrid w:val="0"/>
              <w:jc w:val="center"/>
              <w:rPr>
                <w:rFonts w:ascii="宋体" w:hAnsi="宋体" w:cs="仿宋_GB2312"/>
                <w:kern w:val="0"/>
                <w:szCs w:val="21"/>
                <w:lang w:bidi="zh-CN"/>
              </w:rPr>
            </w:pPr>
            <w:r>
              <w:rPr>
                <w:rFonts w:ascii="宋体" w:hAnsi="宋体" w:cs="仿宋_GB2312" w:hint="eastAsia"/>
                <w:kern w:val="0"/>
                <w:szCs w:val="21"/>
                <w:lang w:bidi="zh-CN"/>
              </w:rPr>
              <w:t>273600</w:t>
            </w:r>
          </w:p>
        </w:tc>
      </w:tr>
    </w:tbl>
    <w:p w:rsidR="0076487C" w:rsidRDefault="0076487C">
      <w:pPr>
        <w:widowControl/>
        <w:shd w:val="clear" w:color="auto" w:fill="FFFFFF"/>
        <w:snapToGrid w:val="0"/>
        <w:spacing w:line="460" w:lineRule="exact"/>
        <w:jc w:val="left"/>
        <w:rPr>
          <w:rFonts w:ascii="宋体" w:hAnsi="宋体" w:cs="仿宋_GB2312"/>
          <w:b/>
          <w:kern w:val="0"/>
          <w:szCs w:val="21"/>
          <w:lang w:bidi="zh-CN"/>
        </w:rPr>
      </w:pPr>
      <w:r>
        <w:rPr>
          <w:rFonts w:ascii="宋体" w:hAnsi="宋体" w:cs="仿宋_GB2312" w:hint="eastAsia"/>
          <w:b/>
          <w:kern w:val="0"/>
          <w:szCs w:val="21"/>
          <w:lang w:bidi="zh-CN"/>
        </w:rPr>
        <w:t xml:space="preserve">   本</w:t>
      </w:r>
      <w:r>
        <w:rPr>
          <w:rFonts w:ascii="宋体" w:hAnsi="宋体" w:cs="仿宋_GB2312"/>
          <w:b/>
          <w:kern w:val="0"/>
          <w:szCs w:val="21"/>
          <w:lang w:bidi="zh-CN"/>
        </w:rPr>
        <w:t>次培训费用预算总</w:t>
      </w:r>
      <w:r>
        <w:rPr>
          <w:rFonts w:ascii="宋体" w:hAnsi="宋体" w:cs="仿宋_GB2312" w:hint="eastAsia"/>
          <w:b/>
          <w:kern w:val="0"/>
          <w:szCs w:val="21"/>
          <w:lang w:bidi="zh-CN"/>
        </w:rPr>
        <w:t>计</w:t>
      </w:r>
      <w:r>
        <w:rPr>
          <w:rFonts w:ascii="宋体" w:hAnsi="宋体" w:cs="仿宋_GB2312"/>
          <w:b/>
          <w:kern w:val="0"/>
          <w:szCs w:val="21"/>
          <w:lang w:bidi="zh-CN"/>
        </w:rPr>
        <w:t>：</w:t>
      </w:r>
      <w:r>
        <w:rPr>
          <w:rFonts w:ascii="宋体" w:hAnsi="宋体" w:cs="仿宋_GB2312" w:hint="eastAsia"/>
          <w:b/>
          <w:kern w:val="0"/>
          <w:szCs w:val="21"/>
          <w:lang w:bidi="zh-CN"/>
        </w:rPr>
        <w:t>4</w:t>
      </w:r>
      <w:r>
        <w:rPr>
          <w:rFonts w:ascii="宋体" w:hAnsi="宋体" w:cs="仿宋_GB2312"/>
          <w:b/>
          <w:kern w:val="0"/>
          <w:szCs w:val="21"/>
          <w:lang w:bidi="zh-CN"/>
        </w:rPr>
        <w:t>65600</w:t>
      </w:r>
      <w:r>
        <w:rPr>
          <w:rFonts w:ascii="宋体" w:hAnsi="宋体" w:cs="仿宋_GB2312" w:hint="eastAsia"/>
          <w:b/>
          <w:kern w:val="0"/>
          <w:szCs w:val="21"/>
          <w:lang w:bidi="zh-CN"/>
        </w:rPr>
        <w:t>元</w:t>
      </w:r>
    </w:p>
    <w:p w:rsidR="00076EAD" w:rsidRDefault="0076487C">
      <w:pPr>
        <w:widowControl/>
        <w:shd w:val="clear" w:color="auto" w:fill="FFFFFF"/>
        <w:snapToGrid w:val="0"/>
        <w:spacing w:line="460" w:lineRule="exact"/>
        <w:jc w:val="left"/>
        <w:rPr>
          <w:rFonts w:ascii="宋体" w:hAnsi="宋体" w:cs="仿宋_GB2312"/>
          <w:b/>
          <w:kern w:val="0"/>
          <w:szCs w:val="21"/>
          <w:lang w:bidi="zh-CN"/>
        </w:rPr>
      </w:pPr>
      <w:r>
        <w:rPr>
          <w:rFonts w:ascii="宋体" w:hAnsi="宋体" w:cs="仿宋_GB2312" w:hint="eastAsia"/>
          <w:b/>
          <w:kern w:val="0"/>
          <w:szCs w:val="21"/>
          <w:lang w:bidi="zh-CN"/>
        </w:rPr>
        <w:t>三、项目详细情况</w:t>
      </w:r>
    </w:p>
    <w:p w:rsidR="00076EAD" w:rsidRDefault="0076487C">
      <w:pPr>
        <w:widowControl/>
        <w:shd w:val="clear" w:color="auto" w:fill="FFFFFF"/>
        <w:snapToGrid w:val="0"/>
        <w:spacing w:line="460" w:lineRule="exact"/>
        <w:ind w:firstLineChars="200" w:firstLine="422"/>
        <w:jc w:val="left"/>
        <w:rPr>
          <w:rFonts w:ascii="宋体" w:hAnsi="宋体" w:cs="仿宋_GB2312"/>
          <w:b/>
          <w:kern w:val="0"/>
          <w:szCs w:val="21"/>
          <w:lang w:bidi="zh-CN"/>
        </w:rPr>
      </w:pPr>
      <w:r>
        <w:rPr>
          <w:rFonts w:ascii="宋体" w:hAnsi="宋体" w:cs="仿宋_GB2312" w:hint="eastAsia"/>
          <w:b/>
          <w:kern w:val="0"/>
          <w:szCs w:val="21"/>
          <w:lang w:bidi="zh-CN"/>
        </w:rPr>
        <w:t>1.培训对象:龙岗区中小学各学科教师</w:t>
      </w:r>
    </w:p>
    <w:tbl>
      <w:tblPr>
        <w:tblpPr w:leftFromText="180" w:rightFromText="180" w:vertAnchor="text" w:horzAnchor="page" w:tblpXSpec="center" w:tblpY="207"/>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369"/>
        <w:gridCol w:w="3187"/>
        <w:gridCol w:w="1667"/>
      </w:tblGrid>
      <w:tr w:rsidR="00076EAD">
        <w:trPr>
          <w:jc w:val="center"/>
        </w:trPr>
        <w:tc>
          <w:tcPr>
            <w:tcW w:w="1417" w:type="dxa"/>
            <w:vAlign w:val="center"/>
          </w:tcPr>
          <w:p w:rsidR="00076EAD" w:rsidRDefault="0076487C">
            <w:pPr>
              <w:widowControl/>
              <w:snapToGrid w:val="0"/>
              <w:spacing w:line="460" w:lineRule="exact"/>
              <w:jc w:val="center"/>
              <w:rPr>
                <w:rFonts w:ascii="宋体" w:hAnsi="宋体" w:cs="仿宋_GB2312"/>
                <w:b/>
                <w:kern w:val="0"/>
                <w:szCs w:val="21"/>
                <w:lang w:bidi="zh-CN"/>
              </w:rPr>
            </w:pPr>
            <w:r>
              <w:rPr>
                <w:rFonts w:ascii="宋体" w:hAnsi="宋体" w:cs="仿宋_GB2312" w:hint="eastAsia"/>
                <w:b/>
                <w:kern w:val="0"/>
                <w:szCs w:val="21"/>
                <w:lang w:bidi="zh-CN"/>
              </w:rPr>
              <w:t>培训主题</w:t>
            </w:r>
          </w:p>
        </w:tc>
        <w:tc>
          <w:tcPr>
            <w:tcW w:w="3369" w:type="dxa"/>
            <w:vAlign w:val="center"/>
          </w:tcPr>
          <w:p w:rsidR="00076EAD" w:rsidRDefault="0076487C">
            <w:pPr>
              <w:widowControl/>
              <w:snapToGrid w:val="0"/>
              <w:spacing w:line="460" w:lineRule="exact"/>
              <w:jc w:val="center"/>
              <w:rPr>
                <w:rFonts w:ascii="宋体" w:hAnsi="宋体" w:cs="仿宋_GB2312"/>
                <w:b/>
                <w:kern w:val="0"/>
                <w:szCs w:val="21"/>
                <w:lang w:bidi="zh-CN"/>
              </w:rPr>
            </w:pPr>
            <w:r>
              <w:rPr>
                <w:rFonts w:ascii="宋体" w:hAnsi="宋体" w:cs="仿宋_GB2312" w:hint="eastAsia"/>
                <w:b/>
                <w:kern w:val="0"/>
                <w:szCs w:val="21"/>
                <w:lang w:bidi="zh-CN"/>
              </w:rPr>
              <w:t>目标</w:t>
            </w:r>
          </w:p>
        </w:tc>
        <w:tc>
          <w:tcPr>
            <w:tcW w:w="3187" w:type="dxa"/>
            <w:vAlign w:val="center"/>
          </w:tcPr>
          <w:p w:rsidR="00076EAD" w:rsidRDefault="0076487C">
            <w:pPr>
              <w:widowControl/>
              <w:snapToGrid w:val="0"/>
              <w:spacing w:line="460" w:lineRule="exact"/>
              <w:jc w:val="center"/>
              <w:rPr>
                <w:rFonts w:ascii="宋体" w:hAnsi="宋体" w:cs="仿宋_GB2312"/>
                <w:b/>
                <w:kern w:val="0"/>
                <w:szCs w:val="21"/>
                <w:lang w:bidi="zh-CN"/>
              </w:rPr>
            </w:pPr>
            <w:r>
              <w:rPr>
                <w:rFonts w:ascii="宋体" w:hAnsi="宋体" w:cs="仿宋_GB2312" w:hint="eastAsia"/>
                <w:b/>
                <w:kern w:val="0"/>
                <w:szCs w:val="21"/>
                <w:lang w:bidi="zh-CN"/>
              </w:rPr>
              <w:t>内容</w:t>
            </w:r>
          </w:p>
        </w:tc>
        <w:tc>
          <w:tcPr>
            <w:tcW w:w="1667" w:type="dxa"/>
            <w:vAlign w:val="center"/>
          </w:tcPr>
          <w:p w:rsidR="00076EAD" w:rsidRDefault="0076487C">
            <w:pPr>
              <w:widowControl/>
              <w:snapToGrid w:val="0"/>
              <w:spacing w:line="460" w:lineRule="exact"/>
              <w:jc w:val="center"/>
              <w:rPr>
                <w:rFonts w:ascii="宋体" w:hAnsi="宋体" w:cs="仿宋_GB2312"/>
                <w:b/>
                <w:kern w:val="0"/>
                <w:szCs w:val="21"/>
                <w:lang w:bidi="zh-CN"/>
              </w:rPr>
            </w:pPr>
            <w:r>
              <w:rPr>
                <w:rFonts w:ascii="宋体" w:hAnsi="宋体" w:cs="仿宋_GB2312" w:hint="eastAsia"/>
                <w:b/>
                <w:kern w:val="0"/>
                <w:szCs w:val="21"/>
                <w:lang w:bidi="zh-CN"/>
              </w:rPr>
              <w:t>安排</w:t>
            </w:r>
          </w:p>
        </w:tc>
      </w:tr>
      <w:tr w:rsidR="00076EAD">
        <w:trPr>
          <w:jc w:val="center"/>
        </w:trPr>
        <w:tc>
          <w:tcPr>
            <w:tcW w:w="1417" w:type="dxa"/>
            <w:vAlign w:val="center"/>
          </w:tcPr>
          <w:p w:rsidR="00076EAD" w:rsidRDefault="0076487C">
            <w:pPr>
              <w:ind w:right="108"/>
              <w:rPr>
                <w:rFonts w:ascii="宋体" w:eastAsia="宋体" w:hAnsi="宋体" w:cs="Times New Roman"/>
                <w:szCs w:val="21"/>
              </w:rPr>
            </w:pPr>
            <w:r>
              <w:rPr>
                <w:rFonts w:ascii="宋体" w:eastAsia="宋体" w:hAnsi="宋体" w:cs="Times New Roman" w:hint="eastAsia"/>
                <w:szCs w:val="21"/>
              </w:rPr>
              <w:t>师德素养专题培训</w:t>
            </w:r>
          </w:p>
        </w:tc>
        <w:tc>
          <w:tcPr>
            <w:tcW w:w="3369" w:type="dxa"/>
            <w:vAlign w:val="center"/>
          </w:tcPr>
          <w:p w:rsidR="00076EAD" w:rsidRDefault="0076487C">
            <w:pPr>
              <w:spacing w:line="440" w:lineRule="exact"/>
              <w:ind w:right="108" w:firstLineChars="200" w:firstLine="420"/>
              <w:rPr>
                <w:rFonts w:ascii="宋体" w:hAnsi="宋体" w:cs="宋体"/>
                <w:kern w:val="0"/>
                <w:szCs w:val="21"/>
              </w:rPr>
            </w:pPr>
            <w:r>
              <w:rPr>
                <w:rFonts w:ascii="宋体" w:hAnsi="宋体" w:hint="eastAsia"/>
                <w:szCs w:val="21"/>
              </w:rPr>
              <w:t>通</w:t>
            </w:r>
            <w:r>
              <w:rPr>
                <w:rFonts w:ascii="宋体" w:hAnsi="宋体" w:cs="宋体" w:hint="eastAsia"/>
                <w:kern w:val="0"/>
                <w:szCs w:val="21"/>
              </w:rPr>
              <w:t>本项目聚焦“立师德正师风”，结合教师日常的工作实际，为提高参训教师的职业道德水平，提供师德讲座、师德案例故事等形式的研修内容，帮助教师进一步树立良好教育风尚，成为依法执教、师德高尚、素质优良、有幸福感和魅力的老师。</w:t>
            </w:r>
          </w:p>
          <w:p w:rsidR="00076EAD" w:rsidRDefault="00076EAD">
            <w:pPr>
              <w:ind w:right="108"/>
              <w:rPr>
                <w:rFonts w:ascii="宋体" w:eastAsia="宋体" w:hAnsi="宋体" w:cs="Times New Roman"/>
                <w:szCs w:val="21"/>
              </w:rPr>
            </w:pPr>
          </w:p>
        </w:tc>
        <w:tc>
          <w:tcPr>
            <w:tcW w:w="3187" w:type="dxa"/>
            <w:vAlign w:val="center"/>
          </w:tcPr>
          <w:p w:rsidR="00076EAD" w:rsidRDefault="0076487C">
            <w:pPr>
              <w:spacing w:line="440" w:lineRule="exact"/>
              <w:ind w:right="108" w:firstLineChars="200" w:firstLine="420"/>
              <w:rPr>
                <w:rFonts w:ascii="宋体" w:hAnsi="宋体" w:cs="宋体"/>
                <w:kern w:val="0"/>
                <w:szCs w:val="21"/>
              </w:rPr>
            </w:pPr>
            <w:r>
              <w:rPr>
                <w:rFonts w:ascii="宋体" w:hAnsi="宋体" w:cs="宋体" w:hint="eastAsia"/>
                <w:kern w:val="0"/>
                <w:szCs w:val="21"/>
              </w:rPr>
              <w:t>学员在线观看</w:t>
            </w:r>
            <w:r>
              <w:rPr>
                <w:rFonts w:ascii="宋体" w:eastAsia="宋体" w:hAnsi="宋体" w:cs="宋体" w:hint="eastAsia"/>
                <w:kern w:val="0"/>
                <w:szCs w:val="21"/>
              </w:rPr>
              <w:t>师德讲座、师德案例故事等</w:t>
            </w:r>
            <w:r>
              <w:rPr>
                <w:rFonts w:ascii="宋体" w:hAnsi="宋体" w:cs="宋体" w:hint="eastAsia"/>
                <w:kern w:val="0"/>
                <w:szCs w:val="21"/>
              </w:rPr>
              <w:t>课程，撰写研修作业，参与互动交流</w:t>
            </w:r>
          </w:p>
          <w:p w:rsidR="00076EAD" w:rsidRDefault="00076EAD">
            <w:pPr>
              <w:widowControl/>
              <w:jc w:val="left"/>
              <w:rPr>
                <w:rFonts w:ascii="宋体" w:eastAsia="宋体" w:hAnsi="宋体" w:cs="宋体"/>
                <w:color w:val="000000"/>
                <w:kern w:val="0"/>
                <w:szCs w:val="21"/>
              </w:rPr>
            </w:pPr>
          </w:p>
        </w:tc>
        <w:tc>
          <w:tcPr>
            <w:tcW w:w="1667" w:type="dxa"/>
            <w:vAlign w:val="center"/>
          </w:tcPr>
          <w:p w:rsidR="00076EAD" w:rsidRDefault="007648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201</w:t>
            </w:r>
            <w:r>
              <w:rPr>
                <w:rFonts w:ascii="宋体" w:eastAsia="宋体" w:hAnsi="宋体" w:cs="宋体"/>
                <w:color w:val="000000"/>
                <w:kern w:val="0"/>
                <w:szCs w:val="21"/>
              </w:rPr>
              <w:t>9</w:t>
            </w:r>
            <w:r>
              <w:rPr>
                <w:rFonts w:ascii="宋体" w:eastAsia="宋体" w:hAnsi="宋体" w:cs="宋体" w:hint="eastAsia"/>
                <w:color w:val="000000"/>
                <w:kern w:val="0"/>
                <w:szCs w:val="21"/>
              </w:rPr>
              <w:t>年培训主题及内容</w:t>
            </w:r>
          </w:p>
        </w:tc>
      </w:tr>
    </w:tbl>
    <w:p w:rsidR="00076EAD" w:rsidRDefault="00076EAD">
      <w:pPr>
        <w:pStyle w:val="1"/>
        <w:ind w:firstLineChars="0" w:firstLine="0"/>
        <w:rPr>
          <w:rFonts w:ascii="宋体" w:hAnsi="宋体" w:cs="宋体"/>
          <w:b/>
          <w:kern w:val="0"/>
          <w:szCs w:val="21"/>
          <w:lang w:bidi="zh-CN"/>
        </w:rPr>
      </w:pPr>
    </w:p>
    <w:p w:rsidR="00076EAD" w:rsidRDefault="0076487C">
      <w:pPr>
        <w:widowControl/>
        <w:ind w:firstLineChars="196" w:firstLine="413"/>
        <w:rPr>
          <w:rFonts w:ascii="宋体" w:hAnsi="宋体" w:cs="仿宋_GB2312"/>
          <w:b/>
          <w:kern w:val="0"/>
          <w:szCs w:val="21"/>
          <w:lang w:bidi="zh-CN"/>
        </w:rPr>
      </w:pPr>
      <w:r>
        <w:rPr>
          <w:rFonts w:ascii="宋体" w:hAnsi="宋体" w:cs="仿宋_GB2312"/>
          <w:b/>
          <w:kern w:val="0"/>
          <w:szCs w:val="21"/>
          <w:lang w:bidi="zh-CN"/>
        </w:rPr>
        <w:t>2</w:t>
      </w:r>
      <w:r>
        <w:rPr>
          <w:rFonts w:ascii="宋体" w:hAnsi="宋体" w:cs="仿宋_GB2312" w:hint="eastAsia"/>
          <w:b/>
          <w:kern w:val="0"/>
          <w:szCs w:val="21"/>
          <w:lang w:bidi="zh-CN"/>
        </w:rPr>
        <w:t>.培训对象：幼儿园教师</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73"/>
        <w:gridCol w:w="3686"/>
        <w:gridCol w:w="1671"/>
      </w:tblGrid>
      <w:tr w:rsidR="00076EAD">
        <w:trPr>
          <w:jc w:val="center"/>
        </w:trPr>
        <w:tc>
          <w:tcPr>
            <w:tcW w:w="1417" w:type="dxa"/>
            <w:vAlign w:val="center"/>
          </w:tcPr>
          <w:p w:rsidR="00076EAD" w:rsidRDefault="0076487C">
            <w:pPr>
              <w:widowControl/>
              <w:snapToGrid w:val="0"/>
              <w:spacing w:line="460" w:lineRule="exact"/>
              <w:jc w:val="center"/>
              <w:rPr>
                <w:rFonts w:ascii="宋体" w:hAnsi="宋体" w:cs="仿宋_GB2312"/>
                <w:b/>
                <w:kern w:val="0"/>
                <w:szCs w:val="21"/>
                <w:lang w:bidi="zh-CN"/>
              </w:rPr>
            </w:pPr>
            <w:r>
              <w:rPr>
                <w:rFonts w:ascii="宋体" w:hAnsi="宋体" w:cs="仿宋_GB2312" w:hint="eastAsia"/>
                <w:b/>
                <w:kern w:val="0"/>
                <w:szCs w:val="21"/>
                <w:lang w:bidi="zh-CN"/>
              </w:rPr>
              <w:t>培训主题</w:t>
            </w:r>
          </w:p>
        </w:tc>
        <w:tc>
          <w:tcPr>
            <w:tcW w:w="3573" w:type="dxa"/>
            <w:vAlign w:val="center"/>
          </w:tcPr>
          <w:p w:rsidR="00076EAD" w:rsidRDefault="0076487C">
            <w:pPr>
              <w:widowControl/>
              <w:snapToGrid w:val="0"/>
              <w:spacing w:line="460" w:lineRule="exact"/>
              <w:jc w:val="center"/>
              <w:rPr>
                <w:rFonts w:ascii="宋体" w:hAnsi="宋体" w:cs="仿宋_GB2312"/>
                <w:b/>
                <w:kern w:val="0"/>
                <w:szCs w:val="21"/>
                <w:lang w:bidi="zh-CN"/>
              </w:rPr>
            </w:pPr>
            <w:r>
              <w:rPr>
                <w:rFonts w:ascii="宋体" w:hAnsi="宋体" w:cs="仿宋_GB2312" w:hint="eastAsia"/>
                <w:b/>
                <w:kern w:val="0"/>
                <w:szCs w:val="21"/>
                <w:lang w:bidi="zh-CN"/>
              </w:rPr>
              <w:t>目标</w:t>
            </w:r>
          </w:p>
        </w:tc>
        <w:tc>
          <w:tcPr>
            <w:tcW w:w="3686" w:type="dxa"/>
            <w:vAlign w:val="center"/>
          </w:tcPr>
          <w:p w:rsidR="00076EAD" w:rsidRDefault="0076487C">
            <w:pPr>
              <w:widowControl/>
              <w:snapToGrid w:val="0"/>
              <w:spacing w:line="460" w:lineRule="exact"/>
              <w:jc w:val="center"/>
              <w:rPr>
                <w:rFonts w:ascii="宋体" w:hAnsi="宋体" w:cs="仿宋_GB2312"/>
                <w:b/>
                <w:kern w:val="0"/>
                <w:szCs w:val="21"/>
                <w:lang w:bidi="zh-CN"/>
              </w:rPr>
            </w:pPr>
            <w:r>
              <w:rPr>
                <w:rFonts w:ascii="宋体" w:hAnsi="宋体" w:cs="仿宋_GB2312" w:hint="eastAsia"/>
                <w:b/>
                <w:kern w:val="0"/>
                <w:szCs w:val="21"/>
                <w:lang w:bidi="zh-CN"/>
              </w:rPr>
              <w:t>内 容</w:t>
            </w:r>
          </w:p>
        </w:tc>
        <w:tc>
          <w:tcPr>
            <w:tcW w:w="1671" w:type="dxa"/>
            <w:vAlign w:val="center"/>
          </w:tcPr>
          <w:p w:rsidR="00076EAD" w:rsidRDefault="0076487C">
            <w:pPr>
              <w:widowControl/>
              <w:snapToGrid w:val="0"/>
              <w:spacing w:line="460" w:lineRule="exact"/>
              <w:jc w:val="center"/>
              <w:rPr>
                <w:rFonts w:ascii="宋体" w:hAnsi="宋体" w:cs="仿宋_GB2312"/>
                <w:b/>
                <w:kern w:val="0"/>
                <w:szCs w:val="21"/>
                <w:lang w:bidi="zh-CN"/>
              </w:rPr>
            </w:pPr>
            <w:r>
              <w:rPr>
                <w:rFonts w:ascii="宋体" w:hAnsi="宋体" w:cs="仿宋_GB2312" w:hint="eastAsia"/>
                <w:b/>
                <w:kern w:val="0"/>
                <w:szCs w:val="21"/>
                <w:lang w:bidi="zh-CN"/>
              </w:rPr>
              <w:t>安排</w:t>
            </w:r>
          </w:p>
        </w:tc>
      </w:tr>
      <w:tr w:rsidR="00076EAD">
        <w:trPr>
          <w:jc w:val="center"/>
        </w:trPr>
        <w:tc>
          <w:tcPr>
            <w:tcW w:w="1417" w:type="dxa"/>
            <w:vAlign w:val="center"/>
          </w:tcPr>
          <w:p w:rsidR="00076EAD" w:rsidRDefault="0076487C">
            <w:pPr>
              <w:widowControl/>
              <w:jc w:val="center"/>
              <w:rPr>
                <w:rFonts w:ascii="宋体" w:eastAsia="宋体" w:hAnsi="宋体" w:cs="宋体"/>
                <w:kern w:val="0"/>
                <w:szCs w:val="21"/>
              </w:rPr>
            </w:pPr>
            <w:r>
              <w:rPr>
                <w:rFonts w:ascii="宋体" w:eastAsia="宋体" w:hAnsi="宋体" w:cs="宋体" w:hint="eastAsia"/>
                <w:kern w:val="0"/>
                <w:szCs w:val="21"/>
              </w:rPr>
              <w:lastRenderedPageBreak/>
              <w:t>幼儿教师教学技能提升</w:t>
            </w:r>
          </w:p>
        </w:tc>
        <w:tc>
          <w:tcPr>
            <w:tcW w:w="3573" w:type="dxa"/>
            <w:vAlign w:val="center"/>
          </w:tcPr>
          <w:p w:rsidR="00076EAD" w:rsidRDefault="0076487C">
            <w:pPr>
              <w:jc w:val="left"/>
              <w:rPr>
                <w:rFonts w:ascii="宋体" w:eastAsia="宋体" w:hAnsi="宋体" w:cs="宋体"/>
                <w:kern w:val="0"/>
                <w:szCs w:val="21"/>
              </w:rPr>
            </w:pPr>
            <w:r>
              <w:rPr>
                <w:rFonts w:ascii="宋体" w:eastAsia="宋体" w:hAnsi="宋体" w:cs="宋体" w:hint="eastAsia"/>
                <w:kern w:val="0"/>
                <w:szCs w:val="21"/>
              </w:rPr>
              <w:t>以提升幼儿教师的学前教育理念为根本，以进一步提高幼儿教师的专业素养为重点，提高幼儿教师师德素养，增强幼儿教师针对幼儿早期阅读教育的活动设计与实施能力，掌握培养幼儿习惯养成教育的有效方法，提升教书育人质量和水平，建设一支高素质的幼儿教师队伍。</w:t>
            </w:r>
          </w:p>
        </w:tc>
        <w:tc>
          <w:tcPr>
            <w:tcW w:w="3686" w:type="dxa"/>
            <w:vAlign w:val="center"/>
          </w:tcPr>
          <w:p w:rsidR="00076EAD" w:rsidRDefault="0076487C">
            <w:pPr>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hint="eastAsia"/>
                <w:kern w:val="0"/>
                <w:szCs w:val="21"/>
              </w:rPr>
              <w:t>师德素养</w:t>
            </w:r>
            <w:r>
              <w:rPr>
                <w:rFonts w:ascii="宋体" w:eastAsia="宋体" w:hAnsi="宋体" w:cs="宋体"/>
                <w:kern w:val="0"/>
                <w:szCs w:val="21"/>
              </w:rPr>
              <w:t>；</w:t>
            </w:r>
            <w:r>
              <w:rPr>
                <w:rFonts w:ascii="宋体" w:eastAsia="宋体" w:hAnsi="宋体" w:cs="宋体" w:hint="eastAsia"/>
                <w:kern w:val="0"/>
                <w:szCs w:val="21"/>
              </w:rPr>
              <w:t>2</w:t>
            </w:r>
            <w:r>
              <w:rPr>
                <w:rFonts w:ascii="宋体" w:eastAsia="宋体" w:hAnsi="宋体" w:cs="宋体"/>
                <w:kern w:val="0"/>
                <w:szCs w:val="21"/>
              </w:rPr>
              <w:t>.</w:t>
            </w:r>
            <w:r>
              <w:rPr>
                <w:rFonts w:ascii="宋体" w:eastAsia="宋体" w:hAnsi="宋体" w:cs="宋体" w:hint="eastAsia"/>
                <w:kern w:val="0"/>
                <w:szCs w:val="21"/>
              </w:rPr>
              <w:t>幼儿早期阅读教育活动设计与实施-名师导读</w:t>
            </w:r>
            <w:r>
              <w:rPr>
                <w:rFonts w:ascii="宋体" w:eastAsia="宋体" w:hAnsi="宋体" w:cs="宋体"/>
                <w:kern w:val="0"/>
                <w:szCs w:val="21"/>
              </w:rPr>
              <w:t>；</w:t>
            </w:r>
            <w:r>
              <w:rPr>
                <w:rFonts w:ascii="宋体" w:eastAsia="宋体" w:hAnsi="宋体" w:cs="宋体" w:hint="eastAsia"/>
                <w:kern w:val="0"/>
                <w:szCs w:val="21"/>
              </w:rPr>
              <w:t>3</w:t>
            </w:r>
            <w:r>
              <w:rPr>
                <w:rFonts w:ascii="宋体" w:eastAsia="宋体" w:hAnsi="宋体" w:cs="宋体"/>
                <w:kern w:val="0"/>
                <w:szCs w:val="21"/>
              </w:rPr>
              <w:t>.</w:t>
            </w:r>
            <w:r>
              <w:rPr>
                <w:rFonts w:ascii="宋体" w:eastAsia="宋体" w:hAnsi="宋体" w:cs="宋体" w:hint="eastAsia"/>
                <w:kern w:val="0"/>
                <w:szCs w:val="21"/>
              </w:rPr>
              <w:t>幼儿早期阅读教育活动设计与实施-核心经验-案例解读</w:t>
            </w:r>
            <w:r>
              <w:rPr>
                <w:rFonts w:ascii="宋体" w:eastAsia="宋体" w:hAnsi="宋体" w:cs="宋体"/>
                <w:kern w:val="0"/>
                <w:szCs w:val="21"/>
              </w:rPr>
              <w:t>；</w:t>
            </w:r>
            <w:r>
              <w:rPr>
                <w:rFonts w:ascii="宋体" w:eastAsia="宋体" w:hAnsi="宋体" w:cs="宋体" w:hint="eastAsia"/>
                <w:kern w:val="0"/>
                <w:szCs w:val="21"/>
              </w:rPr>
              <w:t>4</w:t>
            </w:r>
            <w:r>
              <w:rPr>
                <w:rFonts w:ascii="宋体" w:eastAsia="宋体" w:hAnsi="宋体" w:cs="宋体"/>
                <w:kern w:val="0"/>
                <w:szCs w:val="21"/>
              </w:rPr>
              <w:t>.</w:t>
            </w:r>
            <w:r>
              <w:rPr>
                <w:rFonts w:ascii="宋体" w:eastAsia="宋体" w:hAnsi="宋体" w:cs="宋体" w:hint="eastAsia"/>
                <w:kern w:val="0"/>
                <w:szCs w:val="21"/>
              </w:rPr>
              <w:t>幼儿习惯养成教育——培养终身受益的好习惯；</w:t>
            </w:r>
            <w:r>
              <w:rPr>
                <w:rFonts w:ascii="宋体" w:eastAsia="宋体" w:hAnsi="宋体" w:cs="宋体"/>
                <w:kern w:val="0"/>
                <w:szCs w:val="21"/>
              </w:rPr>
              <w:t xml:space="preserve"> </w:t>
            </w:r>
          </w:p>
          <w:p w:rsidR="00076EAD" w:rsidRDefault="00076EAD">
            <w:pPr>
              <w:jc w:val="left"/>
              <w:rPr>
                <w:rFonts w:ascii="宋体" w:eastAsia="宋体" w:hAnsi="宋体" w:cs="宋体"/>
                <w:szCs w:val="21"/>
              </w:rPr>
            </w:pPr>
          </w:p>
        </w:tc>
        <w:tc>
          <w:tcPr>
            <w:tcW w:w="1671" w:type="dxa"/>
            <w:vAlign w:val="center"/>
          </w:tcPr>
          <w:p w:rsidR="00076EAD" w:rsidRDefault="0076487C">
            <w:pPr>
              <w:widowControl/>
              <w:jc w:val="center"/>
              <w:rPr>
                <w:rFonts w:ascii="宋体" w:eastAsia="宋体" w:hAnsi="宋体" w:cs="宋体"/>
                <w:kern w:val="0"/>
                <w:szCs w:val="21"/>
              </w:rPr>
            </w:pPr>
            <w:r>
              <w:rPr>
                <w:rFonts w:ascii="宋体" w:eastAsia="宋体" w:hAnsi="宋体" w:cs="宋体" w:hint="eastAsia"/>
                <w:kern w:val="0"/>
                <w:szCs w:val="21"/>
              </w:rPr>
              <w:t>2019年培训主题及内容</w:t>
            </w:r>
          </w:p>
        </w:tc>
      </w:tr>
    </w:tbl>
    <w:p w:rsidR="00076EAD" w:rsidRDefault="00076EAD">
      <w:pPr>
        <w:pStyle w:val="1"/>
        <w:ind w:firstLineChars="0" w:firstLine="0"/>
        <w:rPr>
          <w:rFonts w:ascii="宋体" w:hAnsi="宋体" w:cs="仿宋_GB2312"/>
          <w:b/>
          <w:kern w:val="0"/>
          <w:szCs w:val="21"/>
          <w:lang w:bidi="zh-CN"/>
        </w:rPr>
      </w:pPr>
    </w:p>
    <w:p w:rsidR="00076EAD" w:rsidRDefault="0076487C">
      <w:pPr>
        <w:numPr>
          <w:ilvl w:val="0"/>
          <w:numId w:val="2"/>
        </w:numPr>
        <w:adjustRightInd w:val="0"/>
        <w:snapToGrid w:val="0"/>
        <w:spacing w:line="360" w:lineRule="auto"/>
        <w:rPr>
          <w:rFonts w:ascii="宋体" w:hAnsi="宋体" w:cs="仿宋_GB2312"/>
          <w:b/>
          <w:kern w:val="0"/>
          <w:szCs w:val="21"/>
          <w:lang w:bidi="zh-CN"/>
        </w:rPr>
      </w:pPr>
      <w:r>
        <w:rPr>
          <w:rFonts w:ascii="宋体" w:hAnsi="宋体" w:cs="仿宋_GB2312" w:hint="eastAsia"/>
          <w:b/>
          <w:kern w:val="0"/>
          <w:szCs w:val="21"/>
          <w:lang w:bidi="zh-CN"/>
        </w:rPr>
        <w:t>四、投标要求</w:t>
      </w:r>
    </w:p>
    <w:p w:rsidR="00076EAD" w:rsidRDefault="0076487C">
      <w:pPr>
        <w:adjustRightInd w:val="0"/>
        <w:snapToGrid w:val="0"/>
        <w:spacing w:line="360" w:lineRule="auto"/>
        <w:rPr>
          <w:rFonts w:ascii="宋体" w:hAnsi="宋体" w:cs="仿宋_GB2312"/>
          <w:b/>
          <w:kern w:val="0"/>
          <w:szCs w:val="21"/>
          <w:lang w:bidi="zh-CN"/>
        </w:rPr>
      </w:pPr>
      <w:r>
        <w:rPr>
          <w:rFonts w:ascii="宋体" w:hAnsi="宋体" w:cs="仿宋_GB2312" w:hint="eastAsia"/>
          <w:b/>
          <w:kern w:val="0"/>
          <w:szCs w:val="21"/>
          <w:lang w:bidi="zh-CN"/>
        </w:rPr>
        <w:t>1</w:t>
      </w:r>
      <w:r>
        <w:rPr>
          <w:rFonts w:ascii="宋体" w:hAnsi="宋体" w:cs="仿宋_GB2312"/>
          <w:b/>
          <w:kern w:val="0"/>
          <w:szCs w:val="21"/>
          <w:lang w:bidi="zh-CN"/>
        </w:rPr>
        <w:t>.</w:t>
      </w:r>
      <w:r>
        <w:rPr>
          <w:rFonts w:ascii="宋体" w:hAnsi="宋体" w:cs="仿宋_GB2312" w:hint="eastAsia"/>
          <w:b/>
          <w:kern w:val="0"/>
          <w:szCs w:val="21"/>
          <w:lang w:bidi="zh-CN"/>
        </w:rPr>
        <w:t>投标机构要求</w:t>
      </w:r>
    </w:p>
    <w:p w:rsidR="00076EAD" w:rsidRDefault="0076487C">
      <w:pPr>
        <w:spacing w:line="360" w:lineRule="auto"/>
        <w:ind w:firstLineChars="200" w:firstLine="420"/>
        <w:rPr>
          <w:rFonts w:ascii="宋体" w:hAnsi="宋体"/>
          <w:szCs w:val="21"/>
        </w:rPr>
      </w:pPr>
      <w:r>
        <w:rPr>
          <w:rFonts w:ascii="宋体" w:hAnsi="宋体" w:hint="eastAsia"/>
          <w:szCs w:val="21"/>
        </w:rPr>
        <w:t>1.1具有独立法人资格，具有独立承担民事责任的能力；</w:t>
      </w:r>
    </w:p>
    <w:p w:rsidR="00076EAD" w:rsidRDefault="0076487C">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2通过教育行政部门组织的资质认定和定期评估，符合以下要求之一的培训机构：一是从事教师教育的普通高等院校；具有教师培训经验和专业优势的其他普通高等院校；二是县级及以上教育行政部门举办或批准的教师培训机构（教师进修学校、教育学院等）；教育行政部门所属教研、科研、电教等相关单位；中小学教师培训实践基地学校。三是具有明显资源优势，经教育行政部门审批或备案的其他专业培训机构。四是与从事教师教育的普通高等院校或省级教师培训机构合作的具有经营会议会展、组织策划文化艺术交流活动的独立法人机构。五是具有有效的营业执照并具有会议服务、教育咨询、文化咨询等成年人非文化教育培训资质的有限责任公司或教育科技发展中心。</w:t>
      </w:r>
    </w:p>
    <w:p w:rsidR="00076EAD" w:rsidRDefault="0076487C">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.3具有良好的商业信誉和健全的财务会计制度；</w:t>
      </w:r>
    </w:p>
    <w:p w:rsidR="00076EAD" w:rsidRDefault="0076487C">
      <w:pPr>
        <w:adjustRightInd w:val="0"/>
        <w:snapToGrid w:val="0"/>
        <w:spacing w:line="360" w:lineRule="auto"/>
        <w:rPr>
          <w:rFonts w:ascii="宋体" w:hAnsi="宋体" w:cs="仿宋_GB2312"/>
          <w:b/>
          <w:kern w:val="0"/>
          <w:szCs w:val="21"/>
          <w:lang w:bidi="zh-CN"/>
        </w:rPr>
      </w:pPr>
      <w:r>
        <w:rPr>
          <w:rFonts w:ascii="宋体" w:hAnsi="宋体" w:cs="仿宋_GB2312"/>
          <w:b/>
          <w:kern w:val="0"/>
          <w:szCs w:val="21"/>
          <w:lang w:bidi="zh-CN"/>
        </w:rPr>
        <w:t>2</w:t>
      </w:r>
      <w:r>
        <w:rPr>
          <w:rFonts w:ascii="宋体" w:hAnsi="宋体" w:cs="仿宋_GB2312" w:hint="eastAsia"/>
          <w:b/>
          <w:kern w:val="0"/>
          <w:szCs w:val="21"/>
          <w:lang w:bidi="zh-CN"/>
        </w:rPr>
        <w:t>．方案内容</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2</w:t>
      </w:r>
      <w:r>
        <w:rPr>
          <w:rFonts w:ascii="宋体" w:eastAsia="宋体" w:hAnsi="宋体" w:cs="宋体"/>
          <w:color w:val="0D0D0D"/>
          <w:szCs w:val="21"/>
        </w:rPr>
        <w:t>.1</w:t>
      </w:r>
      <w:r>
        <w:rPr>
          <w:rFonts w:ascii="宋体" w:eastAsia="宋体" w:hAnsi="宋体" w:cs="宋体" w:hint="eastAsia"/>
          <w:color w:val="0D0D0D"/>
          <w:szCs w:val="21"/>
        </w:rPr>
        <w:t>培训目标设计合理，培训内容契合主题。针对区项目管理员、区班级辅导教师及参训教师三种不同对象的培训内容设计清楚。</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2</w:t>
      </w:r>
      <w:r>
        <w:rPr>
          <w:rFonts w:ascii="宋体" w:eastAsia="宋体" w:hAnsi="宋体" w:cs="宋体"/>
          <w:color w:val="0D0D0D"/>
          <w:szCs w:val="21"/>
        </w:rPr>
        <w:t>.2</w:t>
      </w:r>
      <w:r>
        <w:rPr>
          <w:rFonts w:ascii="宋体" w:eastAsia="宋体" w:hAnsi="宋体" w:cs="宋体" w:hint="eastAsia"/>
          <w:color w:val="0D0D0D"/>
          <w:szCs w:val="21"/>
        </w:rPr>
        <w:t>围绕培训对象实际开发课程资源，课程结构完整，案例性资源丰富</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2</w:t>
      </w:r>
      <w:r>
        <w:rPr>
          <w:rFonts w:ascii="宋体" w:eastAsia="宋体" w:hAnsi="宋体" w:cs="宋体"/>
          <w:color w:val="0D0D0D"/>
          <w:szCs w:val="21"/>
        </w:rPr>
        <w:t>.3</w:t>
      </w:r>
      <w:r>
        <w:rPr>
          <w:rFonts w:ascii="宋体" w:eastAsia="宋体" w:hAnsi="宋体" w:cs="宋体" w:hint="eastAsia"/>
          <w:color w:val="0D0D0D"/>
          <w:szCs w:val="21"/>
        </w:rPr>
        <w:t>学员考核评价指标设置合理，将课程学习、研修活动和作业有机融合，过程性评价与终结性评价相结合</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2</w:t>
      </w:r>
      <w:r>
        <w:rPr>
          <w:rFonts w:ascii="宋体" w:eastAsia="宋体" w:hAnsi="宋体" w:cs="宋体"/>
          <w:color w:val="0D0D0D"/>
          <w:szCs w:val="21"/>
        </w:rPr>
        <w:t>.4</w:t>
      </w:r>
      <w:r>
        <w:rPr>
          <w:rFonts w:ascii="宋体" w:eastAsia="宋体" w:hAnsi="宋体" w:cs="宋体" w:hint="eastAsia"/>
          <w:color w:val="0D0D0D"/>
          <w:szCs w:val="21"/>
        </w:rPr>
        <w:t>培训方式设计符合要求，能够定期开展学情通报会及专家在线答疑活动，常态研修活动设计丰富多彩</w:t>
      </w:r>
    </w:p>
    <w:p w:rsidR="00076EAD" w:rsidRDefault="0076487C">
      <w:pPr>
        <w:adjustRightInd w:val="0"/>
        <w:snapToGrid w:val="0"/>
        <w:spacing w:line="360" w:lineRule="auto"/>
        <w:rPr>
          <w:rFonts w:ascii="宋体" w:hAnsi="宋体" w:cs="仿宋_GB2312"/>
          <w:b/>
          <w:kern w:val="0"/>
          <w:szCs w:val="21"/>
          <w:lang w:bidi="zh-CN"/>
        </w:rPr>
      </w:pPr>
      <w:bookmarkStart w:id="3" w:name="_Toc91304170"/>
      <w:bookmarkStart w:id="4" w:name="_Toc57528356"/>
      <w:bookmarkStart w:id="5" w:name="_Toc57511305"/>
      <w:bookmarkEnd w:id="0"/>
      <w:bookmarkEnd w:id="1"/>
      <w:r>
        <w:rPr>
          <w:rFonts w:ascii="宋体" w:hAnsi="宋体" w:cs="仿宋_GB2312" w:hint="eastAsia"/>
          <w:b/>
          <w:kern w:val="0"/>
          <w:szCs w:val="21"/>
          <w:lang w:bidi="zh-CN"/>
        </w:rPr>
        <w:t>五、评分方法</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本次招标的评标方法采用综合评分方法。具体方法及流程如下：</w:t>
      </w:r>
    </w:p>
    <w:p w:rsidR="00076EAD" w:rsidRDefault="0076487C">
      <w:pPr>
        <w:adjustRightInd w:val="0"/>
        <w:snapToGrid w:val="0"/>
        <w:spacing w:line="360" w:lineRule="auto"/>
        <w:ind w:firstLineChars="200" w:firstLine="422"/>
        <w:rPr>
          <w:rFonts w:ascii="宋体" w:hAnsi="宋体" w:cs="仿宋_GB2312"/>
          <w:b/>
          <w:kern w:val="0"/>
          <w:szCs w:val="21"/>
          <w:lang w:bidi="zh-CN"/>
        </w:rPr>
      </w:pPr>
      <w:r>
        <w:rPr>
          <w:rFonts w:ascii="宋体" w:hAnsi="宋体" w:cs="仿宋_GB2312" w:hint="eastAsia"/>
          <w:b/>
          <w:kern w:val="0"/>
          <w:szCs w:val="21"/>
          <w:lang w:bidi="zh-CN"/>
        </w:rPr>
        <w:t>1.评标程序及方法</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评标分两个阶段进行：投标文件初步评审和投标文件详细评审。各评委首先对各投标文件进行初步评审，未通过初步评审的供应商，将不得进行下一阶段的详细评审。</w:t>
      </w:r>
    </w:p>
    <w:p w:rsidR="00076EAD" w:rsidRDefault="0076487C">
      <w:pPr>
        <w:adjustRightInd w:val="0"/>
        <w:snapToGrid w:val="0"/>
        <w:spacing w:line="360" w:lineRule="auto"/>
        <w:ind w:firstLineChars="200" w:firstLine="422"/>
        <w:rPr>
          <w:rFonts w:ascii="宋体" w:hAnsi="宋体" w:cs="仿宋_GB2312"/>
          <w:b/>
          <w:kern w:val="0"/>
          <w:szCs w:val="21"/>
          <w:lang w:bidi="zh-CN"/>
        </w:rPr>
      </w:pPr>
      <w:r>
        <w:rPr>
          <w:rFonts w:ascii="宋体" w:hAnsi="宋体" w:cs="仿宋_GB2312" w:hint="eastAsia"/>
          <w:b/>
          <w:kern w:val="0"/>
          <w:szCs w:val="21"/>
          <w:lang w:bidi="zh-CN"/>
        </w:rPr>
        <w:lastRenderedPageBreak/>
        <w:t>（一）初步评审</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各评委对各投标文件按照招标文件要求的响应情况进行初步审查。初步审查必须根据招标文件中对投标人的要求和投标文件中的响应进行。在评审中发现关键方案/证明等未能达到招标文件中的规定或有虚假情况时，评标委员会有权取消其评审资格。</w:t>
      </w:r>
    </w:p>
    <w:p w:rsidR="00076EAD" w:rsidRDefault="0076487C">
      <w:pPr>
        <w:adjustRightInd w:val="0"/>
        <w:snapToGrid w:val="0"/>
        <w:spacing w:line="360" w:lineRule="auto"/>
        <w:ind w:firstLineChars="200" w:firstLine="422"/>
        <w:rPr>
          <w:rFonts w:ascii="宋体" w:hAnsi="宋体" w:cs="仿宋_GB2312"/>
          <w:b/>
          <w:kern w:val="0"/>
          <w:szCs w:val="21"/>
          <w:lang w:bidi="zh-CN"/>
        </w:rPr>
      </w:pPr>
      <w:r>
        <w:rPr>
          <w:rFonts w:ascii="宋体" w:hAnsi="宋体" w:cs="仿宋_GB2312" w:hint="eastAsia"/>
          <w:b/>
          <w:kern w:val="0"/>
          <w:szCs w:val="21"/>
          <w:lang w:bidi="zh-CN"/>
        </w:rPr>
        <w:t>（1）投标文件出现下列情况之一时将被认定为无效投标：</w:t>
      </w:r>
    </w:p>
    <w:p w:rsidR="00076EAD" w:rsidRDefault="0076487C">
      <w:pPr>
        <w:adjustRightInd w:val="0"/>
        <w:snapToGrid w:val="0"/>
        <w:spacing w:line="360" w:lineRule="auto"/>
        <w:ind w:firstLineChars="200" w:firstLine="420"/>
        <w:rPr>
          <w:rFonts w:ascii="宋体" w:eastAsia="宋体" w:hAnsi="宋体" w:cs="宋体"/>
          <w:color w:val="0D0D0D"/>
          <w:szCs w:val="21"/>
        </w:rPr>
      </w:pPr>
      <w:bookmarkStart w:id="6" w:name="_Toc179614234"/>
      <w:bookmarkStart w:id="7" w:name="_Toc167617724"/>
      <w:r>
        <w:rPr>
          <w:rFonts w:ascii="宋体" w:eastAsia="宋体" w:hAnsi="宋体" w:cs="宋体" w:hint="eastAsia"/>
          <w:color w:val="0D0D0D"/>
          <w:szCs w:val="21"/>
        </w:rPr>
        <w:t>1）未提交投标保证金或金额不足的；</w:t>
      </w:r>
      <w:bookmarkEnd w:id="6"/>
      <w:bookmarkEnd w:id="7"/>
    </w:p>
    <w:p w:rsidR="00076EAD" w:rsidRDefault="0076487C">
      <w:pPr>
        <w:adjustRightInd w:val="0"/>
        <w:snapToGrid w:val="0"/>
        <w:spacing w:line="360" w:lineRule="auto"/>
        <w:ind w:firstLineChars="200" w:firstLine="420"/>
        <w:rPr>
          <w:rFonts w:ascii="宋体" w:eastAsia="宋体" w:hAnsi="宋体" w:cs="宋体"/>
          <w:color w:val="0D0D0D"/>
          <w:szCs w:val="21"/>
        </w:rPr>
      </w:pPr>
      <w:bookmarkStart w:id="8" w:name="_Toc179614235"/>
      <w:bookmarkStart w:id="9" w:name="_Toc167617725"/>
      <w:r>
        <w:rPr>
          <w:rFonts w:ascii="宋体" w:eastAsia="宋体" w:hAnsi="宋体" w:cs="宋体" w:hint="eastAsia"/>
          <w:color w:val="0D0D0D"/>
          <w:szCs w:val="21"/>
        </w:rPr>
        <w:t>2）未按照采购文件规定要求签署、盖章的；</w:t>
      </w:r>
      <w:bookmarkEnd w:id="8"/>
      <w:bookmarkEnd w:id="9"/>
    </w:p>
    <w:p w:rsidR="00076EAD" w:rsidRDefault="0076487C">
      <w:pPr>
        <w:adjustRightInd w:val="0"/>
        <w:snapToGrid w:val="0"/>
        <w:spacing w:line="360" w:lineRule="auto"/>
        <w:ind w:firstLineChars="200" w:firstLine="420"/>
        <w:rPr>
          <w:rFonts w:ascii="宋体" w:eastAsia="宋体" w:hAnsi="宋体" w:cs="宋体"/>
          <w:color w:val="0D0D0D"/>
          <w:szCs w:val="21"/>
        </w:rPr>
      </w:pPr>
      <w:bookmarkStart w:id="10" w:name="_Toc167617726"/>
      <w:bookmarkStart w:id="11" w:name="_Toc179614236"/>
      <w:r>
        <w:rPr>
          <w:rFonts w:ascii="宋体" w:eastAsia="宋体" w:hAnsi="宋体" w:cs="宋体" w:hint="eastAsia"/>
          <w:color w:val="0D0D0D"/>
          <w:szCs w:val="21"/>
        </w:rPr>
        <w:t>3）不具备采购文件中规定资格要求的；</w:t>
      </w:r>
      <w:bookmarkEnd w:id="10"/>
      <w:bookmarkEnd w:id="11"/>
    </w:p>
    <w:p w:rsidR="00076EAD" w:rsidRDefault="0076487C">
      <w:pPr>
        <w:adjustRightInd w:val="0"/>
        <w:snapToGrid w:val="0"/>
        <w:spacing w:line="360" w:lineRule="auto"/>
        <w:ind w:firstLineChars="200" w:firstLine="420"/>
        <w:rPr>
          <w:rFonts w:ascii="宋体" w:eastAsia="宋体" w:hAnsi="宋体" w:cs="宋体"/>
          <w:color w:val="0D0D0D"/>
          <w:szCs w:val="21"/>
        </w:rPr>
      </w:pPr>
      <w:bookmarkStart w:id="12" w:name="_Toc179614237"/>
      <w:bookmarkStart w:id="13" w:name="_Toc167617727"/>
      <w:r>
        <w:rPr>
          <w:rFonts w:ascii="宋体" w:eastAsia="宋体" w:hAnsi="宋体" w:cs="宋体" w:hint="eastAsia"/>
          <w:color w:val="0D0D0D"/>
          <w:szCs w:val="21"/>
        </w:rPr>
        <w:t>4）不符合法律、法规和采购文件中规定的其他实质性要求的；</w:t>
      </w:r>
      <w:bookmarkEnd w:id="12"/>
      <w:bookmarkEnd w:id="13"/>
    </w:p>
    <w:p w:rsidR="00076EAD" w:rsidRDefault="0076487C">
      <w:pPr>
        <w:adjustRightInd w:val="0"/>
        <w:snapToGrid w:val="0"/>
        <w:spacing w:line="360" w:lineRule="auto"/>
        <w:ind w:firstLineChars="200" w:firstLine="422"/>
        <w:rPr>
          <w:rFonts w:ascii="宋体" w:hAnsi="宋体" w:cs="仿宋_GB2312"/>
          <w:b/>
          <w:kern w:val="0"/>
          <w:szCs w:val="21"/>
          <w:lang w:bidi="zh-CN"/>
        </w:rPr>
      </w:pPr>
      <w:r>
        <w:rPr>
          <w:rFonts w:ascii="宋体" w:hAnsi="宋体" w:cs="仿宋_GB2312" w:hint="eastAsia"/>
          <w:b/>
          <w:kern w:val="0"/>
          <w:szCs w:val="21"/>
          <w:lang w:bidi="zh-CN"/>
        </w:rPr>
        <w:t>（2）评标过程中投标文件出现下列情况之一时，对该投标文件作废标处理：</w:t>
      </w:r>
    </w:p>
    <w:p w:rsidR="00076EAD" w:rsidRDefault="0076487C">
      <w:pPr>
        <w:adjustRightInd w:val="0"/>
        <w:snapToGrid w:val="0"/>
        <w:spacing w:line="360" w:lineRule="auto"/>
        <w:ind w:firstLineChars="200" w:firstLine="420"/>
        <w:rPr>
          <w:rFonts w:ascii="宋体" w:eastAsia="宋体" w:hAnsi="宋体" w:cs="宋体"/>
          <w:color w:val="0D0D0D"/>
          <w:szCs w:val="21"/>
        </w:rPr>
      </w:pPr>
      <w:bookmarkStart w:id="14" w:name="_Toc167617728"/>
      <w:bookmarkStart w:id="15" w:name="_Toc179614238"/>
      <w:r>
        <w:rPr>
          <w:rFonts w:ascii="宋体" w:eastAsia="宋体" w:hAnsi="宋体" w:cs="宋体" w:hint="eastAsia"/>
          <w:color w:val="0D0D0D"/>
          <w:szCs w:val="21"/>
        </w:rPr>
        <w:t>1）供应商以他人的名义投标、串通投标、以行贿手段谋取中标或者以其他弄虚作假方式投标的；</w:t>
      </w:r>
      <w:bookmarkEnd w:id="14"/>
      <w:bookmarkEnd w:id="15"/>
    </w:p>
    <w:p w:rsidR="00076EAD" w:rsidRDefault="0076487C">
      <w:pPr>
        <w:adjustRightInd w:val="0"/>
        <w:snapToGrid w:val="0"/>
        <w:spacing w:line="360" w:lineRule="auto"/>
        <w:ind w:firstLineChars="200" w:firstLine="420"/>
        <w:rPr>
          <w:rFonts w:ascii="宋体" w:eastAsia="宋体" w:hAnsi="宋体" w:cs="宋体"/>
          <w:color w:val="0D0D0D"/>
          <w:szCs w:val="21"/>
        </w:rPr>
      </w:pPr>
      <w:bookmarkStart w:id="16" w:name="_Toc167617730"/>
      <w:bookmarkStart w:id="17" w:name="_Toc179614240"/>
      <w:r>
        <w:rPr>
          <w:rFonts w:ascii="宋体" w:eastAsia="宋体" w:hAnsi="宋体" w:cs="宋体" w:hint="eastAsia"/>
          <w:color w:val="0D0D0D"/>
          <w:szCs w:val="21"/>
        </w:rPr>
        <w:t>2）未能实质性响应采购文件的</w:t>
      </w:r>
      <w:bookmarkEnd w:id="16"/>
      <w:bookmarkEnd w:id="17"/>
      <w:r>
        <w:rPr>
          <w:rFonts w:ascii="宋体" w:eastAsia="宋体" w:hAnsi="宋体" w:cs="宋体" w:hint="eastAsia"/>
          <w:color w:val="0D0D0D"/>
          <w:szCs w:val="21"/>
        </w:rPr>
        <w:t>。</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出现下列情况之一，视为未能对采购文件作出实质性响应：</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A.没有按照采购文件要求由供应商授权代表签字并加盖公章；</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B.投标文件记载的招标项目经营期限不满足招标文件规定的；</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 xml:space="preserve">C.明显不符合技术规格、技术标准的要求； </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D.投标附有采购人不能接受的条件；</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E.不符合采购文件中规定的其他实质性要求。</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被评委会确定为投标文件无效标或废标的，其投标文件即被视为不能通过初步评审，不得参与技术、商务和经济的评审。</w:t>
      </w:r>
    </w:p>
    <w:p w:rsidR="00076EAD" w:rsidRDefault="0076487C">
      <w:pPr>
        <w:adjustRightInd w:val="0"/>
        <w:snapToGrid w:val="0"/>
        <w:spacing w:line="360" w:lineRule="auto"/>
        <w:ind w:firstLineChars="200" w:firstLine="422"/>
        <w:rPr>
          <w:rFonts w:ascii="宋体" w:hAnsi="宋体" w:cs="仿宋_GB2312"/>
          <w:b/>
          <w:kern w:val="0"/>
          <w:szCs w:val="21"/>
          <w:lang w:bidi="zh-CN"/>
        </w:rPr>
      </w:pPr>
      <w:r>
        <w:rPr>
          <w:rFonts w:ascii="宋体" w:hAnsi="宋体" w:cs="仿宋_GB2312" w:hint="eastAsia"/>
          <w:b/>
          <w:kern w:val="0"/>
          <w:szCs w:val="21"/>
          <w:lang w:bidi="zh-CN"/>
        </w:rPr>
        <w:t>（二）详细评审（详见技术、商务评审表）</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1）当通过初步审查的投标人多于或等于三家时，按照评标程序的规定和依据评分标准以及各项权重、初步审查结果，各位评委单独就每个投标人的技术状况、商务状况进行评审和比较，评出其技术评分和商务评分。将技术得分和商务得分相加得出总分，并按总分高低排出名次。</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（2）本项目招标确定一家中标服务单位，评审专家按评审得分顺序确定各中标人的中标顺序。</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（3）当通过初步审查的投标人少于三家时，评标委员会否决所有投标文件，提请依法重新招标。</w:t>
      </w:r>
    </w:p>
    <w:p w:rsidR="00076EAD" w:rsidRDefault="0076487C">
      <w:pPr>
        <w:adjustRightInd w:val="0"/>
        <w:snapToGrid w:val="0"/>
        <w:spacing w:line="360" w:lineRule="auto"/>
        <w:ind w:firstLineChars="200" w:firstLine="422"/>
        <w:rPr>
          <w:rFonts w:ascii="宋体" w:hAnsi="宋体" w:cs="仿宋_GB2312"/>
          <w:b/>
          <w:kern w:val="0"/>
          <w:szCs w:val="21"/>
          <w:lang w:bidi="zh-CN"/>
        </w:rPr>
      </w:pPr>
      <w:bookmarkStart w:id="18" w:name="_Toc330545478"/>
      <w:bookmarkStart w:id="19" w:name="_Toc439513169"/>
      <w:bookmarkStart w:id="20" w:name="_Toc116976131"/>
      <w:bookmarkStart w:id="21" w:name="_Toc439679276"/>
      <w:bookmarkStart w:id="22" w:name="_Toc443320941"/>
      <w:bookmarkStart w:id="23" w:name="_Toc369081826"/>
      <w:bookmarkStart w:id="24" w:name="_Toc425347670"/>
      <w:bookmarkStart w:id="25" w:name="_Toc422865429"/>
      <w:bookmarkStart w:id="26" w:name="_Toc450558104"/>
      <w:bookmarkStart w:id="27" w:name="_Toc418023341"/>
      <w:bookmarkStart w:id="28" w:name="_Toc277154674"/>
      <w:bookmarkStart w:id="29" w:name="_Toc438508605"/>
      <w:bookmarkStart w:id="30" w:name="_Toc446193517"/>
      <w:bookmarkStart w:id="31" w:name="_Toc262564644"/>
      <w:bookmarkStart w:id="32" w:name="_Toc439513453"/>
      <w:bookmarkStart w:id="33" w:name="_Toc422162000"/>
      <w:bookmarkStart w:id="34" w:name="_Toc122420765"/>
      <w:bookmarkStart w:id="35" w:name="_Toc107460010"/>
      <w:bookmarkStart w:id="36" w:name="_Toc267904314"/>
      <w:bookmarkStart w:id="37" w:name="_Toc501634907"/>
      <w:bookmarkStart w:id="38" w:name="_Toc61327440"/>
      <w:bookmarkStart w:id="39" w:name="_Toc416208494"/>
      <w:bookmarkStart w:id="40" w:name="_Toc109467930"/>
      <w:bookmarkStart w:id="41" w:name="_Toc116981031"/>
      <w:bookmarkStart w:id="42" w:name="_Toc116924487"/>
      <w:bookmarkStart w:id="43" w:name="_Toc272394437"/>
      <w:bookmarkStart w:id="44" w:name="_Toc107385317"/>
      <w:bookmarkStart w:id="45" w:name="_Toc455397260"/>
      <w:bookmarkStart w:id="46" w:name="_Toc265700489"/>
      <w:bookmarkStart w:id="47" w:name="_Toc462739606"/>
      <w:bookmarkStart w:id="48" w:name="_Toc438513742"/>
      <w:bookmarkStart w:id="49" w:name="_Toc107383647"/>
      <w:bookmarkStart w:id="50" w:name="_Toc358307755"/>
      <w:bookmarkStart w:id="51" w:name="_Toc438722138"/>
      <w:bookmarkStart w:id="52" w:name="_Toc414510788"/>
      <w:r>
        <w:rPr>
          <w:rFonts w:ascii="宋体" w:hAnsi="宋体" w:cs="仿宋_GB2312" w:hint="eastAsia"/>
          <w:b/>
          <w:kern w:val="0"/>
          <w:szCs w:val="21"/>
          <w:lang w:bidi="zh-CN"/>
        </w:rPr>
        <w:t>2、评分标准和权重</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076EAD" w:rsidRDefault="0076487C">
      <w:pPr>
        <w:adjustRightInd w:val="0"/>
        <w:snapToGrid w:val="0"/>
        <w:spacing w:line="360" w:lineRule="auto"/>
        <w:ind w:firstLineChars="200" w:firstLine="422"/>
        <w:rPr>
          <w:rFonts w:ascii="宋体" w:hAnsi="宋体" w:cs="仿宋_GB2312"/>
          <w:b/>
          <w:kern w:val="0"/>
          <w:szCs w:val="21"/>
          <w:lang w:bidi="zh-CN"/>
        </w:rPr>
      </w:pPr>
      <w:bookmarkStart w:id="53" w:name="_Toc61327441"/>
      <w:r>
        <w:rPr>
          <w:rFonts w:ascii="宋体" w:hAnsi="宋体" w:cs="仿宋_GB2312" w:hint="eastAsia"/>
          <w:b/>
          <w:kern w:val="0"/>
          <w:szCs w:val="21"/>
          <w:lang w:bidi="zh-CN"/>
        </w:rPr>
        <w:t>（一） 评分标准</w:t>
      </w:r>
      <w:bookmarkEnd w:id="53"/>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评委根据各通过初步审查投标人的投标文件，并逐项列出投标文件的全部投标偏差。</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评分应考虑到投标文件与招标文件之间的细微偏差。细微偏差是指投标文件在实质上响</w:t>
      </w:r>
      <w:r>
        <w:rPr>
          <w:rFonts w:ascii="宋体" w:eastAsia="宋体" w:hAnsi="宋体" w:cs="宋体" w:hint="eastAsia"/>
          <w:color w:val="0D0D0D"/>
          <w:szCs w:val="21"/>
        </w:rPr>
        <w:lastRenderedPageBreak/>
        <w:t>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rsidR="00076EAD" w:rsidRDefault="0076487C">
      <w:pPr>
        <w:adjustRightInd w:val="0"/>
        <w:snapToGrid w:val="0"/>
        <w:spacing w:line="360" w:lineRule="auto"/>
        <w:ind w:firstLineChars="200" w:firstLine="422"/>
        <w:rPr>
          <w:rFonts w:ascii="宋体" w:eastAsia="宋体" w:hAnsi="宋体" w:cs="宋体"/>
          <w:b/>
          <w:bCs/>
          <w:color w:val="0D0D0D"/>
          <w:szCs w:val="21"/>
        </w:rPr>
      </w:pPr>
      <w:r>
        <w:rPr>
          <w:rFonts w:ascii="宋体" w:eastAsia="宋体" w:hAnsi="宋体" w:cs="宋体" w:hint="eastAsia"/>
          <w:b/>
          <w:bCs/>
          <w:color w:val="0D0D0D"/>
          <w:szCs w:val="21"/>
        </w:rPr>
        <w:t>评委对投标文件的技术及商务响应情况进行评分，评分采用量化方法。</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评审内容详见技术（商务）响应评审表</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计算公式（四舍五入保留两位小数）：</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子项评分=（各评委子项评分总和-最高分-最低分）÷（评委人数-2）</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技术（商务）得分=各子项得分之和</w:t>
      </w:r>
    </w:p>
    <w:p w:rsidR="00076EAD" w:rsidRDefault="0076487C">
      <w:pPr>
        <w:adjustRightInd w:val="0"/>
        <w:snapToGrid w:val="0"/>
        <w:spacing w:line="360" w:lineRule="auto"/>
        <w:ind w:firstLineChars="200" w:firstLine="422"/>
        <w:rPr>
          <w:rFonts w:ascii="宋体" w:hAnsi="宋体" w:cs="仿宋_GB2312"/>
          <w:b/>
          <w:kern w:val="0"/>
          <w:szCs w:val="21"/>
          <w:lang w:bidi="zh-CN"/>
        </w:rPr>
      </w:pPr>
      <w:r>
        <w:rPr>
          <w:rFonts w:ascii="宋体" w:hAnsi="宋体" w:cs="仿宋_GB2312" w:hint="eastAsia"/>
          <w:b/>
          <w:kern w:val="0"/>
          <w:szCs w:val="21"/>
          <w:lang w:bidi="zh-CN"/>
        </w:rPr>
        <w:t>（二）权重分配</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2212"/>
        <w:gridCol w:w="1934"/>
      </w:tblGrid>
      <w:tr w:rsidR="00076EAD">
        <w:trPr>
          <w:trHeight w:val="259"/>
          <w:jc w:val="center"/>
        </w:trPr>
        <w:tc>
          <w:tcPr>
            <w:tcW w:w="1934" w:type="dxa"/>
            <w:vAlign w:val="center"/>
          </w:tcPr>
          <w:p w:rsidR="00076EAD" w:rsidRDefault="0076487C">
            <w:pPr>
              <w:adjustRightInd w:val="0"/>
              <w:snapToGrid w:val="0"/>
              <w:spacing w:line="360" w:lineRule="auto"/>
              <w:ind w:firstLineChars="200" w:firstLine="422"/>
              <w:rPr>
                <w:rFonts w:ascii="宋体" w:eastAsia="宋体" w:hAnsi="宋体" w:cs="宋体"/>
                <w:b/>
                <w:bCs/>
                <w:color w:val="0D0D0D"/>
                <w:szCs w:val="21"/>
              </w:rPr>
            </w:pPr>
            <w:r>
              <w:rPr>
                <w:rFonts w:ascii="宋体" w:eastAsia="宋体" w:hAnsi="宋体" w:cs="宋体" w:hint="eastAsia"/>
                <w:b/>
                <w:bCs/>
                <w:color w:val="0D0D0D"/>
                <w:szCs w:val="21"/>
              </w:rPr>
              <w:t>评分项目</w:t>
            </w:r>
          </w:p>
        </w:tc>
        <w:tc>
          <w:tcPr>
            <w:tcW w:w="2212" w:type="dxa"/>
            <w:vAlign w:val="center"/>
          </w:tcPr>
          <w:p w:rsidR="00076EAD" w:rsidRDefault="0076487C">
            <w:pPr>
              <w:adjustRightInd w:val="0"/>
              <w:snapToGrid w:val="0"/>
              <w:spacing w:line="360" w:lineRule="auto"/>
              <w:ind w:firstLineChars="200" w:firstLine="422"/>
              <w:rPr>
                <w:rFonts w:ascii="宋体" w:eastAsia="宋体" w:hAnsi="宋体" w:cs="宋体"/>
                <w:b/>
                <w:bCs/>
                <w:color w:val="0D0D0D"/>
                <w:szCs w:val="21"/>
              </w:rPr>
            </w:pPr>
            <w:r>
              <w:rPr>
                <w:rFonts w:ascii="宋体" w:eastAsia="宋体" w:hAnsi="宋体" w:cs="宋体" w:hint="eastAsia"/>
                <w:b/>
                <w:bCs/>
                <w:color w:val="0D0D0D"/>
                <w:szCs w:val="21"/>
              </w:rPr>
              <w:t>技术部分</w:t>
            </w:r>
          </w:p>
        </w:tc>
        <w:tc>
          <w:tcPr>
            <w:tcW w:w="1934" w:type="dxa"/>
            <w:vAlign w:val="center"/>
          </w:tcPr>
          <w:p w:rsidR="00076EAD" w:rsidRDefault="0076487C">
            <w:pPr>
              <w:adjustRightInd w:val="0"/>
              <w:snapToGrid w:val="0"/>
              <w:spacing w:line="360" w:lineRule="auto"/>
              <w:ind w:firstLineChars="200" w:firstLine="422"/>
              <w:rPr>
                <w:rFonts w:ascii="宋体" w:eastAsia="宋体" w:hAnsi="宋体" w:cs="宋体"/>
                <w:b/>
                <w:bCs/>
                <w:color w:val="0D0D0D"/>
                <w:szCs w:val="21"/>
              </w:rPr>
            </w:pPr>
            <w:r>
              <w:rPr>
                <w:rFonts w:ascii="宋体" w:eastAsia="宋体" w:hAnsi="宋体" w:cs="宋体" w:hint="eastAsia"/>
                <w:b/>
                <w:bCs/>
                <w:color w:val="0D0D0D"/>
                <w:szCs w:val="21"/>
              </w:rPr>
              <w:t>商务部分</w:t>
            </w:r>
          </w:p>
        </w:tc>
      </w:tr>
      <w:tr w:rsidR="00076EAD">
        <w:trPr>
          <w:trHeight w:val="259"/>
          <w:jc w:val="center"/>
        </w:trPr>
        <w:tc>
          <w:tcPr>
            <w:tcW w:w="1934" w:type="dxa"/>
            <w:vAlign w:val="center"/>
          </w:tcPr>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权重</w:t>
            </w:r>
          </w:p>
        </w:tc>
        <w:tc>
          <w:tcPr>
            <w:tcW w:w="2212" w:type="dxa"/>
            <w:vAlign w:val="center"/>
          </w:tcPr>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50%</w:t>
            </w:r>
          </w:p>
        </w:tc>
        <w:tc>
          <w:tcPr>
            <w:tcW w:w="1934" w:type="dxa"/>
            <w:vAlign w:val="center"/>
          </w:tcPr>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50%</w:t>
            </w:r>
          </w:p>
        </w:tc>
      </w:tr>
      <w:tr w:rsidR="00076EAD">
        <w:trPr>
          <w:trHeight w:val="262"/>
          <w:jc w:val="center"/>
        </w:trPr>
        <w:tc>
          <w:tcPr>
            <w:tcW w:w="1934" w:type="dxa"/>
            <w:vAlign w:val="center"/>
          </w:tcPr>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满分</w:t>
            </w:r>
          </w:p>
        </w:tc>
        <w:tc>
          <w:tcPr>
            <w:tcW w:w="2212" w:type="dxa"/>
            <w:vAlign w:val="center"/>
          </w:tcPr>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50分</w:t>
            </w:r>
          </w:p>
        </w:tc>
        <w:tc>
          <w:tcPr>
            <w:tcW w:w="1934" w:type="dxa"/>
            <w:vAlign w:val="center"/>
          </w:tcPr>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50分</w:t>
            </w:r>
          </w:p>
        </w:tc>
      </w:tr>
    </w:tbl>
    <w:p w:rsidR="00076EAD" w:rsidRDefault="0076487C">
      <w:pPr>
        <w:adjustRightInd w:val="0"/>
        <w:snapToGrid w:val="0"/>
        <w:spacing w:line="360" w:lineRule="auto"/>
        <w:ind w:firstLineChars="200" w:firstLine="422"/>
        <w:rPr>
          <w:rFonts w:ascii="宋体" w:hAnsi="宋体" w:cs="仿宋_GB2312"/>
          <w:b/>
          <w:kern w:val="0"/>
          <w:szCs w:val="21"/>
          <w:lang w:bidi="zh-CN"/>
        </w:rPr>
      </w:pPr>
      <w:bookmarkStart w:id="54" w:name="_Toc61327443"/>
      <w:r>
        <w:rPr>
          <w:rFonts w:ascii="宋体" w:hAnsi="宋体" w:cs="仿宋_GB2312" w:hint="eastAsia"/>
          <w:b/>
          <w:kern w:val="0"/>
          <w:szCs w:val="21"/>
          <w:lang w:bidi="zh-CN"/>
        </w:rPr>
        <w:t>（三）综合得分</w:t>
      </w:r>
      <w:bookmarkEnd w:id="54"/>
    </w:p>
    <w:p w:rsidR="00076EAD" w:rsidRDefault="0076487C">
      <w:pPr>
        <w:adjustRightInd w:val="0"/>
        <w:snapToGrid w:val="0"/>
        <w:spacing w:line="360" w:lineRule="auto"/>
        <w:ind w:firstLineChars="200" w:firstLine="422"/>
        <w:rPr>
          <w:rFonts w:ascii="宋体" w:eastAsia="宋体" w:hAnsi="宋体" w:cs="宋体"/>
          <w:b/>
          <w:bCs/>
          <w:color w:val="0D0D0D"/>
          <w:szCs w:val="21"/>
        </w:rPr>
      </w:pPr>
      <w:r>
        <w:rPr>
          <w:rFonts w:ascii="宋体" w:eastAsia="宋体" w:hAnsi="宋体" w:cs="宋体" w:hint="eastAsia"/>
          <w:b/>
          <w:bCs/>
          <w:color w:val="0D0D0D"/>
          <w:szCs w:val="21"/>
        </w:rPr>
        <w:t>综合得分=技术得分+商务得分</w:t>
      </w:r>
    </w:p>
    <w:p w:rsidR="00076EAD" w:rsidRDefault="0076487C">
      <w:pPr>
        <w:adjustRightInd w:val="0"/>
        <w:snapToGrid w:val="0"/>
        <w:spacing w:line="360" w:lineRule="auto"/>
        <w:ind w:firstLineChars="200" w:firstLine="420"/>
        <w:rPr>
          <w:rFonts w:ascii="宋体" w:eastAsia="宋体" w:hAnsi="宋体" w:cs="宋体"/>
          <w:color w:val="0D0D0D"/>
          <w:szCs w:val="21"/>
        </w:rPr>
      </w:pPr>
      <w:r>
        <w:rPr>
          <w:rFonts w:ascii="宋体" w:eastAsia="宋体" w:hAnsi="宋体" w:cs="宋体" w:hint="eastAsia"/>
          <w:color w:val="0D0D0D"/>
          <w:szCs w:val="21"/>
        </w:rPr>
        <w:t>评标委员会根据投标人最终得分高低排定名次。</w:t>
      </w:r>
    </w:p>
    <w:p w:rsidR="00076EAD" w:rsidRDefault="00076EAD">
      <w:pPr>
        <w:pStyle w:val="1"/>
        <w:ind w:firstLine="420"/>
        <w:sectPr w:rsidR="00076EAD">
          <w:pgSz w:w="11906" w:h="16838"/>
          <w:pgMar w:top="1440" w:right="1800" w:bottom="1440" w:left="1800" w:header="851" w:footer="992" w:gutter="0"/>
          <w:cols w:space="425"/>
          <w:docGrid w:type="lines" w:linePitch="312"/>
        </w:sectPr>
      </w:pPr>
    </w:p>
    <w:p w:rsidR="00076EAD" w:rsidRDefault="0076487C">
      <w:pPr>
        <w:spacing w:line="360" w:lineRule="auto"/>
        <w:outlineLvl w:val="2"/>
        <w:rPr>
          <w:rFonts w:ascii="宋体" w:hAnsi="宋体"/>
          <w:b/>
          <w:sz w:val="24"/>
        </w:rPr>
      </w:pPr>
      <w:bookmarkStart w:id="55" w:name="_Toc422865433"/>
      <w:bookmarkStart w:id="56" w:name="_Toc438508609"/>
      <w:bookmarkStart w:id="57" w:name="_Toc416208498"/>
      <w:bookmarkStart w:id="58" w:name="_Toc425347674"/>
      <w:bookmarkStart w:id="59" w:name="_Toc443320945"/>
      <w:bookmarkStart w:id="60" w:name="_Toc438722142"/>
      <w:bookmarkStart w:id="61" w:name="_Toc462739610"/>
      <w:bookmarkStart w:id="62" w:name="_Toc422162004"/>
      <w:bookmarkStart w:id="63" w:name="_Toc438513746"/>
      <w:bookmarkStart w:id="64" w:name="_Toc446193521"/>
      <w:bookmarkStart w:id="65" w:name="_Toc439513457"/>
      <w:bookmarkStart w:id="66" w:name="_Toc418023345"/>
      <w:bookmarkStart w:id="67" w:name="_Toc439513173"/>
      <w:bookmarkStart w:id="68" w:name="_Toc450558108"/>
      <w:bookmarkStart w:id="69" w:name="_Toc414510792"/>
      <w:bookmarkStart w:id="70" w:name="_Toc501634911"/>
      <w:bookmarkStart w:id="71" w:name="_Toc439679280"/>
      <w:bookmarkStart w:id="72" w:name="_Toc455397264"/>
      <w:r>
        <w:rPr>
          <w:rFonts w:ascii="宋体" w:hAnsi="宋体" w:hint="eastAsia"/>
          <w:b/>
          <w:sz w:val="24"/>
        </w:rPr>
        <w:lastRenderedPageBreak/>
        <w:t>附表1 技术响应性评审表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076EAD" w:rsidRDefault="0076487C">
      <w:pPr>
        <w:spacing w:line="360" w:lineRule="auto"/>
        <w:rPr>
          <w:rFonts w:ascii="宋体" w:hAnsi="宋体"/>
          <w:sz w:val="24"/>
          <w:szCs w:val="24"/>
        </w:rPr>
      </w:pPr>
      <w:r>
        <w:rPr>
          <w:rFonts w:ascii="宋体" w:hAnsi="宋体" w:hint="eastAsia"/>
          <w:sz w:val="24"/>
          <w:szCs w:val="24"/>
        </w:rPr>
        <w:t>招标编号                                         日期：   年  月  日</w:t>
      </w:r>
    </w:p>
    <w:p w:rsidR="00076EAD" w:rsidRDefault="00076EAD">
      <w:pPr>
        <w:pBdr>
          <w:between w:val="single" w:sz="4" w:space="1" w:color="auto"/>
        </w:pBdr>
        <w:spacing w:line="300" w:lineRule="exact"/>
        <w:jc w:val="center"/>
        <w:rPr>
          <w:color w:val="000000"/>
          <w:sz w:val="24"/>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182"/>
        <w:gridCol w:w="3629"/>
        <w:gridCol w:w="540"/>
        <w:gridCol w:w="2290"/>
        <w:gridCol w:w="1281"/>
      </w:tblGrid>
      <w:tr w:rsidR="00076EAD">
        <w:trPr>
          <w:jc w:val="center"/>
        </w:trPr>
        <w:tc>
          <w:tcPr>
            <w:tcW w:w="466"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序号</w:t>
            </w:r>
          </w:p>
        </w:tc>
        <w:tc>
          <w:tcPr>
            <w:tcW w:w="1182"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项</w:t>
            </w:r>
            <w:r>
              <w:rPr>
                <w:rFonts w:hint="eastAsia"/>
                <w:color w:val="000000"/>
                <w:szCs w:val="21"/>
              </w:rPr>
              <w:t xml:space="preserve">  </w:t>
            </w:r>
            <w:r>
              <w:rPr>
                <w:rFonts w:hint="eastAsia"/>
                <w:color w:val="000000"/>
                <w:szCs w:val="21"/>
              </w:rPr>
              <w:t>目</w:t>
            </w:r>
          </w:p>
        </w:tc>
        <w:tc>
          <w:tcPr>
            <w:tcW w:w="3629"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内</w:t>
            </w:r>
            <w:r>
              <w:rPr>
                <w:rFonts w:hint="eastAsia"/>
                <w:color w:val="000000"/>
                <w:szCs w:val="21"/>
              </w:rPr>
              <w:t xml:space="preserve">       </w:t>
            </w:r>
            <w:r>
              <w:rPr>
                <w:rFonts w:hint="eastAsia"/>
                <w:color w:val="000000"/>
                <w:szCs w:val="21"/>
              </w:rPr>
              <w:t>容</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分</w:t>
            </w:r>
            <w:r>
              <w:rPr>
                <w:rFonts w:hint="eastAsia"/>
                <w:color w:val="000000"/>
                <w:szCs w:val="21"/>
              </w:rPr>
              <w:t xml:space="preserve"> </w:t>
            </w:r>
            <w:r>
              <w:rPr>
                <w:rFonts w:hint="eastAsia"/>
                <w:color w:val="000000"/>
                <w:szCs w:val="21"/>
              </w:rPr>
              <w:t>值</w:t>
            </w:r>
          </w:p>
        </w:tc>
        <w:tc>
          <w:tcPr>
            <w:tcW w:w="229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评</w:t>
            </w:r>
            <w:r>
              <w:rPr>
                <w:rFonts w:hint="eastAsia"/>
                <w:color w:val="000000"/>
                <w:szCs w:val="21"/>
              </w:rPr>
              <w:t xml:space="preserve">  </w:t>
            </w:r>
            <w:r>
              <w:rPr>
                <w:rFonts w:hint="eastAsia"/>
                <w:color w:val="000000"/>
                <w:szCs w:val="21"/>
              </w:rPr>
              <w:t>分</w:t>
            </w:r>
            <w:r>
              <w:rPr>
                <w:rFonts w:hint="eastAsia"/>
                <w:color w:val="000000"/>
                <w:szCs w:val="21"/>
              </w:rPr>
              <w:t xml:space="preserve">  </w:t>
            </w:r>
            <w:r>
              <w:rPr>
                <w:rFonts w:hint="eastAsia"/>
                <w:color w:val="000000"/>
                <w:szCs w:val="21"/>
              </w:rPr>
              <w:t>细</w:t>
            </w:r>
            <w:r>
              <w:rPr>
                <w:rFonts w:hint="eastAsia"/>
                <w:color w:val="000000"/>
                <w:szCs w:val="21"/>
              </w:rPr>
              <w:t xml:space="preserve">  </w:t>
            </w:r>
            <w:r>
              <w:rPr>
                <w:rFonts w:hint="eastAsia"/>
                <w:color w:val="000000"/>
                <w:szCs w:val="21"/>
              </w:rPr>
              <w:t>则</w:t>
            </w:r>
          </w:p>
        </w:tc>
        <w:tc>
          <w:tcPr>
            <w:tcW w:w="1281" w:type="dxa"/>
            <w:vAlign w:val="center"/>
          </w:tcPr>
          <w:p w:rsidR="00076EAD" w:rsidRDefault="0076487C">
            <w:pPr>
              <w:pBdr>
                <w:between w:val="single" w:sz="4" w:space="1" w:color="auto"/>
              </w:pBdr>
              <w:spacing w:line="300" w:lineRule="exact"/>
              <w:rPr>
                <w:color w:val="000000"/>
                <w:szCs w:val="21"/>
              </w:rPr>
            </w:pPr>
            <w:r>
              <w:rPr>
                <w:rFonts w:hint="eastAsia"/>
                <w:color w:val="000000"/>
                <w:szCs w:val="21"/>
              </w:rPr>
              <w:t>评分依据</w:t>
            </w:r>
          </w:p>
        </w:tc>
      </w:tr>
      <w:tr w:rsidR="00076EAD">
        <w:trPr>
          <w:jc w:val="center"/>
        </w:trPr>
        <w:tc>
          <w:tcPr>
            <w:tcW w:w="466"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一</w:t>
            </w:r>
          </w:p>
        </w:tc>
        <w:tc>
          <w:tcPr>
            <w:tcW w:w="1182" w:type="dxa"/>
            <w:vAlign w:val="center"/>
          </w:tcPr>
          <w:p w:rsidR="00076EAD" w:rsidRDefault="0076487C">
            <w:pPr>
              <w:pBdr>
                <w:between w:val="single" w:sz="4" w:space="1" w:color="auto"/>
              </w:pBdr>
              <w:spacing w:line="300" w:lineRule="exact"/>
              <w:jc w:val="center"/>
              <w:rPr>
                <w:rFonts w:ascii="宋体" w:hAnsi="宋体"/>
              </w:rPr>
            </w:pPr>
            <w:r>
              <w:rPr>
                <w:rFonts w:ascii="宋体" w:hAnsi="宋体" w:hint="eastAsia"/>
              </w:rPr>
              <w:t>机构业绩</w:t>
            </w:r>
          </w:p>
        </w:tc>
        <w:tc>
          <w:tcPr>
            <w:tcW w:w="3629" w:type="dxa"/>
            <w:vAlign w:val="center"/>
          </w:tcPr>
          <w:p w:rsidR="00076EAD" w:rsidRDefault="0076487C">
            <w:pPr>
              <w:pBdr>
                <w:between w:val="single" w:sz="4" w:space="1" w:color="auto"/>
              </w:pBdr>
              <w:spacing w:line="300" w:lineRule="exact"/>
              <w:ind w:firstLineChars="150" w:firstLine="315"/>
              <w:rPr>
                <w:color w:val="000000"/>
                <w:szCs w:val="21"/>
              </w:rPr>
            </w:pPr>
            <w:r>
              <w:rPr>
                <w:rFonts w:hint="eastAsia"/>
                <w:color w:val="000000"/>
                <w:szCs w:val="21"/>
              </w:rPr>
              <w:t>承担过国培、广东省培等同类培训项目</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3</w:t>
            </w:r>
          </w:p>
        </w:tc>
        <w:tc>
          <w:tcPr>
            <w:tcW w:w="2290" w:type="dxa"/>
            <w:vAlign w:val="center"/>
          </w:tcPr>
          <w:p w:rsidR="00076EAD" w:rsidRDefault="0076487C">
            <w:pPr>
              <w:pBdr>
                <w:between w:val="single" w:sz="4" w:space="1" w:color="auto"/>
              </w:pBdr>
              <w:spacing w:line="300" w:lineRule="exact"/>
              <w:jc w:val="center"/>
              <w:rPr>
                <w:rFonts w:ascii="宋体" w:hAnsi="宋体"/>
              </w:rPr>
            </w:pPr>
            <w:r>
              <w:rPr>
                <w:rFonts w:ascii="宋体" w:hAnsi="宋体" w:hint="eastAsia"/>
              </w:rPr>
              <w:t>（1）2016年至今承担过国培同类项目的得1分；（2）2016年至今承担过省培同类项目的得1分；（3）2016年至今 承担过我区同类培训项目的得1分。累计不超过3分</w:t>
            </w:r>
          </w:p>
        </w:tc>
        <w:tc>
          <w:tcPr>
            <w:tcW w:w="1281" w:type="dxa"/>
          </w:tcPr>
          <w:p w:rsidR="00076EAD" w:rsidRDefault="0076487C">
            <w:pPr>
              <w:pBdr>
                <w:between w:val="single" w:sz="4" w:space="1" w:color="auto"/>
              </w:pBdr>
              <w:spacing w:line="300" w:lineRule="exact"/>
              <w:jc w:val="center"/>
              <w:rPr>
                <w:color w:val="000000"/>
                <w:szCs w:val="21"/>
              </w:rPr>
            </w:pPr>
            <w:r>
              <w:rPr>
                <w:rFonts w:hint="eastAsia"/>
                <w:color w:val="000000"/>
                <w:szCs w:val="21"/>
              </w:rPr>
              <w:t>证明文件</w:t>
            </w:r>
          </w:p>
        </w:tc>
      </w:tr>
      <w:tr w:rsidR="00076EAD">
        <w:trPr>
          <w:jc w:val="center"/>
        </w:trPr>
        <w:tc>
          <w:tcPr>
            <w:tcW w:w="466"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二</w:t>
            </w:r>
          </w:p>
        </w:tc>
        <w:tc>
          <w:tcPr>
            <w:tcW w:w="1182" w:type="dxa"/>
            <w:vAlign w:val="center"/>
          </w:tcPr>
          <w:p w:rsidR="00076EAD" w:rsidRDefault="0076487C">
            <w:pPr>
              <w:pBdr>
                <w:between w:val="single" w:sz="4" w:space="1" w:color="auto"/>
              </w:pBdr>
              <w:spacing w:line="300" w:lineRule="exact"/>
              <w:jc w:val="center"/>
              <w:rPr>
                <w:rFonts w:ascii="宋体" w:hAnsi="宋体"/>
              </w:rPr>
            </w:pPr>
            <w:r>
              <w:rPr>
                <w:rFonts w:ascii="宋体" w:hAnsi="宋体" w:hint="eastAsia"/>
              </w:rPr>
              <w:t>机构资信</w:t>
            </w:r>
          </w:p>
        </w:tc>
        <w:tc>
          <w:tcPr>
            <w:tcW w:w="3629" w:type="dxa"/>
            <w:vAlign w:val="center"/>
          </w:tcPr>
          <w:p w:rsidR="00076EAD" w:rsidRDefault="0076487C">
            <w:pPr>
              <w:pBdr>
                <w:between w:val="single" w:sz="4" w:space="1" w:color="auto"/>
              </w:pBdr>
              <w:spacing w:line="300" w:lineRule="exact"/>
              <w:ind w:firstLineChars="250" w:firstLine="525"/>
              <w:rPr>
                <w:color w:val="000000"/>
                <w:szCs w:val="21"/>
              </w:rPr>
            </w:pPr>
            <w:r>
              <w:rPr>
                <w:rFonts w:hint="eastAsia"/>
                <w:color w:val="000000"/>
                <w:szCs w:val="21"/>
              </w:rPr>
              <w:t>培训机构等级</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3</w:t>
            </w:r>
          </w:p>
        </w:tc>
        <w:tc>
          <w:tcPr>
            <w:tcW w:w="2290" w:type="dxa"/>
          </w:tcPr>
          <w:p w:rsidR="00076EAD" w:rsidRDefault="0076487C">
            <w:pPr>
              <w:pBdr>
                <w:between w:val="single" w:sz="4" w:space="1" w:color="auto"/>
              </w:pBdr>
              <w:spacing w:line="300" w:lineRule="exact"/>
              <w:rPr>
                <w:color w:val="000000"/>
                <w:szCs w:val="21"/>
              </w:rPr>
            </w:pPr>
            <w:r>
              <w:rPr>
                <w:rFonts w:hint="eastAsia"/>
                <w:color w:val="000000"/>
                <w:szCs w:val="21"/>
              </w:rPr>
              <w:t>教育部国培计划远程推荐单位、省级培训、教研等机构及</w:t>
            </w:r>
            <w:r>
              <w:rPr>
                <w:rFonts w:hint="eastAsia"/>
                <w:color w:val="000000"/>
                <w:szCs w:val="21"/>
              </w:rPr>
              <w:t>985</w:t>
            </w:r>
            <w:r>
              <w:rPr>
                <w:rFonts w:hint="eastAsia"/>
                <w:color w:val="000000"/>
                <w:szCs w:val="21"/>
              </w:rPr>
              <w:t>、</w:t>
            </w:r>
            <w:r>
              <w:rPr>
                <w:rFonts w:hint="eastAsia"/>
                <w:color w:val="000000"/>
                <w:szCs w:val="21"/>
              </w:rPr>
              <w:t>211</w:t>
            </w:r>
            <w:r>
              <w:rPr>
                <w:rFonts w:hint="eastAsia"/>
                <w:color w:val="000000"/>
                <w:szCs w:val="21"/>
              </w:rPr>
              <w:t>大学所属培训机构得</w:t>
            </w:r>
            <w:r>
              <w:rPr>
                <w:rFonts w:hint="eastAsia"/>
                <w:color w:val="000000"/>
                <w:szCs w:val="21"/>
              </w:rPr>
              <w:t>3</w:t>
            </w:r>
            <w:r>
              <w:rPr>
                <w:rFonts w:hint="eastAsia"/>
                <w:color w:val="000000"/>
                <w:szCs w:val="21"/>
              </w:rPr>
              <w:t>分（含合作机构）；市级培训、教研等机构及其他大学、学院所属培训机构</w:t>
            </w:r>
            <w:r>
              <w:rPr>
                <w:rFonts w:hint="eastAsia"/>
                <w:color w:val="000000"/>
                <w:szCs w:val="21"/>
              </w:rPr>
              <w:t>2</w:t>
            </w:r>
            <w:r>
              <w:rPr>
                <w:rFonts w:hint="eastAsia"/>
                <w:color w:val="000000"/>
                <w:szCs w:val="21"/>
              </w:rPr>
              <w:t>分；其他培训机构得</w:t>
            </w:r>
            <w:r>
              <w:rPr>
                <w:rFonts w:hint="eastAsia"/>
                <w:color w:val="000000"/>
                <w:szCs w:val="21"/>
              </w:rPr>
              <w:t>1</w:t>
            </w:r>
            <w:r>
              <w:rPr>
                <w:rFonts w:hint="eastAsia"/>
                <w:color w:val="000000"/>
                <w:szCs w:val="21"/>
              </w:rPr>
              <w:t>分。</w:t>
            </w:r>
          </w:p>
        </w:tc>
        <w:tc>
          <w:tcPr>
            <w:tcW w:w="1281" w:type="dxa"/>
          </w:tcPr>
          <w:p w:rsidR="00076EAD" w:rsidRDefault="0076487C">
            <w:pPr>
              <w:pBdr>
                <w:between w:val="single" w:sz="4" w:space="1" w:color="auto"/>
              </w:pBdr>
              <w:spacing w:line="300" w:lineRule="exact"/>
              <w:jc w:val="center"/>
              <w:rPr>
                <w:color w:val="000000"/>
                <w:szCs w:val="21"/>
              </w:rPr>
            </w:pPr>
            <w:r>
              <w:rPr>
                <w:rFonts w:hint="eastAsia"/>
                <w:color w:val="000000"/>
                <w:szCs w:val="21"/>
              </w:rPr>
              <w:t>证明文件</w:t>
            </w:r>
          </w:p>
        </w:tc>
      </w:tr>
      <w:tr w:rsidR="00076EAD">
        <w:trPr>
          <w:jc w:val="center"/>
        </w:trPr>
        <w:tc>
          <w:tcPr>
            <w:tcW w:w="466" w:type="dxa"/>
            <w:vAlign w:val="center"/>
          </w:tcPr>
          <w:p w:rsidR="00076EAD" w:rsidRDefault="0076487C">
            <w:pPr>
              <w:pBdr>
                <w:between w:val="single" w:sz="4" w:space="1" w:color="auto"/>
              </w:pBdr>
              <w:spacing w:line="300" w:lineRule="exact"/>
              <w:rPr>
                <w:color w:val="000000"/>
                <w:szCs w:val="21"/>
              </w:rPr>
            </w:pPr>
            <w:r>
              <w:rPr>
                <w:rFonts w:hint="eastAsia"/>
                <w:color w:val="000000"/>
                <w:szCs w:val="21"/>
              </w:rPr>
              <w:t>四</w:t>
            </w:r>
          </w:p>
        </w:tc>
        <w:tc>
          <w:tcPr>
            <w:tcW w:w="1182"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方案完整性</w:t>
            </w:r>
          </w:p>
        </w:tc>
        <w:tc>
          <w:tcPr>
            <w:tcW w:w="3629" w:type="dxa"/>
            <w:vAlign w:val="center"/>
          </w:tcPr>
          <w:p w:rsidR="00076EAD" w:rsidRDefault="0076487C">
            <w:pPr>
              <w:pBdr>
                <w:between w:val="single" w:sz="4" w:space="1" w:color="auto"/>
              </w:pBdr>
              <w:autoSpaceDE w:val="0"/>
              <w:autoSpaceDN w:val="0"/>
              <w:spacing w:line="280" w:lineRule="exact"/>
              <w:rPr>
                <w:color w:val="000000"/>
                <w:szCs w:val="21"/>
              </w:rPr>
            </w:pPr>
            <w:r>
              <w:rPr>
                <w:rFonts w:ascii="宋体" w:hAnsi="宋体" w:cs="宋体" w:hint="eastAsia"/>
                <w:color w:val="000000"/>
                <w:kern w:val="0"/>
                <w:szCs w:val="21"/>
              </w:rPr>
              <w:t>培训项目方案内容包括：培训目标、培训对象、培训内容、实践环节、培训形式、培训作业、授课教师、日程安排、考核评价等。在培训方案中清晰界定培训对象的层次、类型，并对主要课程（环节）内容及授课教师专长作必要介绍。90学时及以上的集中脱产培训项目方案，含详细的实践培训计划。</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6</w:t>
            </w:r>
          </w:p>
        </w:tc>
        <w:tc>
          <w:tcPr>
            <w:tcW w:w="2290" w:type="dxa"/>
          </w:tcPr>
          <w:p w:rsidR="00076EAD" w:rsidRDefault="0076487C">
            <w:pPr>
              <w:pBdr>
                <w:between w:val="single" w:sz="4" w:space="1" w:color="auto"/>
              </w:pBdr>
              <w:spacing w:line="300" w:lineRule="exact"/>
              <w:rPr>
                <w:color w:val="000000"/>
                <w:szCs w:val="21"/>
              </w:rPr>
            </w:pPr>
            <w:r>
              <w:rPr>
                <w:rFonts w:hint="eastAsia"/>
                <w:color w:val="000000"/>
                <w:szCs w:val="21"/>
              </w:rPr>
              <w:t>A</w:t>
            </w:r>
            <w:r>
              <w:rPr>
                <w:rFonts w:hint="eastAsia"/>
                <w:color w:val="000000"/>
                <w:szCs w:val="21"/>
              </w:rPr>
              <w:t>等得</w:t>
            </w:r>
            <w:r>
              <w:rPr>
                <w:rFonts w:hint="eastAsia"/>
                <w:color w:val="000000"/>
                <w:szCs w:val="21"/>
              </w:rPr>
              <w:t>6</w:t>
            </w:r>
            <w:r>
              <w:rPr>
                <w:rFonts w:hint="eastAsia"/>
                <w:color w:val="000000"/>
                <w:szCs w:val="21"/>
              </w:rPr>
              <w:t>分；</w:t>
            </w:r>
            <w:r>
              <w:rPr>
                <w:rFonts w:hint="eastAsia"/>
                <w:color w:val="000000"/>
                <w:szCs w:val="21"/>
              </w:rPr>
              <w:t>B</w:t>
            </w:r>
            <w:r>
              <w:rPr>
                <w:rFonts w:hint="eastAsia"/>
                <w:color w:val="000000"/>
                <w:szCs w:val="21"/>
              </w:rPr>
              <w:t>等</w:t>
            </w:r>
            <w:r>
              <w:rPr>
                <w:rFonts w:hint="eastAsia"/>
                <w:color w:val="000000"/>
                <w:szCs w:val="21"/>
              </w:rPr>
              <w:t>4.5</w:t>
            </w:r>
            <w:r>
              <w:rPr>
                <w:rFonts w:hint="eastAsia"/>
                <w:color w:val="000000"/>
                <w:szCs w:val="21"/>
              </w:rPr>
              <w:t>分；</w:t>
            </w:r>
            <w:r>
              <w:rPr>
                <w:rFonts w:hint="eastAsia"/>
                <w:color w:val="000000"/>
                <w:szCs w:val="21"/>
              </w:rPr>
              <w:t>C</w:t>
            </w:r>
            <w:r>
              <w:rPr>
                <w:rFonts w:hint="eastAsia"/>
                <w:color w:val="000000"/>
                <w:szCs w:val="21"/>
              </w:rPr>
              <w:t>等得</w:t>
            </w:r>
            <w:r>
              <w:rPr>
                <w:rFonts w:hint="eastAsia"/>
                <w:color w:val="000000"/>
                <w:szCs w:val="21"/>
              </w:rPr>
              <w:t>3</w:t>
            </w:r>
            <w:r>
              <w:rPr>
                <w:rFonts w:hint="eastAsia"/>
                <w:color w:val="000000"/>
                <w:szCs w:val="21"/>
              </w:rPr>
              <w:t>分；</w:t>
            </w:r>
            <w:r>
              <w:rPr>
                <w:rFonts w:hint="eastAsia"/>
                <w:color w:val="000000"/>
                <w:szCs w:val="21"/>
              </w:rPr>
              <w:t>D</w:t>
            </w:r>
            <w:r>
              <w:rPr>
                <w:rFonts w:hint="eastAsia"/>
                <w:color w:val="000000"/>
                <w:szCs w:val="21"/>
              </w:rPr>
              <w:t>等得</w:t>
            </w:r>
            <w:r>
              <w:rPr>
                <w:rFonts w:hint="eastAsia"/>
                <w:color w:val="000000"/>
                <w:szCs w:val="21"/>
              </w:rPr>
              <w:t>1.5</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t>专家打分</w:t>
            </w:r>
          </w:p>
        </w:tc>
      </w:tr>
      <w:tr w:rsidR="00076EAD">
        <w:trPr>
          <w:jc w:val="center"/>
        </w:trPr>
        <w:tc>
          <w:tcPr>
            <w:tcW w:w="466" w:type="dxa"/>
            <w:vAlign w:val="center"/>
          </w:tcPr>
          <w:p w:rsidR="00076EAD" w:rsidRDefault="0076487C">
            <w:pPr>
              <w:pBdr>
                <w:between w:val="single" w:sz="4" w:space="1" w:color="auto"/>
              </w:pBdr>
              <w:spacing w:line="300" w:lineRule="exact"/>
              <w:rPr>
                <w:color w:val="000000"/>
                <w:szCs w:val="21"/>
              </w:rPr>
            </w:pPr>
            <w:r>
              <w:rPr>
                <w:rFonts w:hint="eastAsia"/>
                <w:color w:val="000000"/>
                <w:szCs w:val="21"/>
              </w:rPr>
              <w:t>五</w:t>
            </w:r>
          </w:p>
        </w:tc>
        <w:tc>
          <w:tcPr>
            <w:tcW w:w="1182"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方案合理性</w:t>
            </w:r>
          </w:p>
        </w:tc>
        <w:tc>
          <w:tcPr>
            <w:tcW w:w="3629" w:type="dxa"/>
            <w:vAlign w:val="center"/>
          </w:tcPr>
          <w:p w:rsidR="00076EAD" w:rsidRDefault="0076487C">
            <w:pPr>
              <w:pBdr>
                <w:between w:val="single" w:sz="4" w:space="1" w:color="auto"/>
              </w:pBd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t>学习内容、方式与培训环节与培训目标相匹配，实践体验，专题阅读、讨论交流、问题解决、案例分析、知识传递、练习矫正多种方式实现最优组合。</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6</w:t>
            </w:r>
          </w:p>
        </w:tc>
        <w:tc>
          <w:tcPr>
            <w:tcW w:w="2290" w:type="dxa"/>
          </w:tcPr>
          <w:p w:rsidR="00076EAD" w:rsidRDefault="0076487C">
            <w:pPr>
              <w:pBdr>
                <w:between w:val="single" w:sz="4" w:space="1" w:color="auto"/>
              </w:pBdr>
              <w:spacing w:line="300" w:lineRule="exact"/>
              <w:rPr>
                <w:color w:val="000000"/>
                <w:szCs w:val="21"/>
              </w:rPr>
            </w:pPr>
            <w:r>
              <w:rPr>
                <w:rFonts w:hint="eastAsia"/>
                <w:color w:val="000000"/>
                <w:szCs w:val="21"/>
              </w:rPr>
              <w:t>A</w:t>
            </w:r>
            <w:r>
              <w:rPr>
                <w:rFonts w:hint="eastAsia"/>
                <w:color w:val="000000"/>
                <w:szCs w:val="21"/>
              </w:rPr>
              <w:t>等得</w:t>
            </w:r>
            <w:r>
              <w:rPr>
                <w:rFonts w:hint="eastAsia"/>
                <w:color w:val="000000"/>
                <w:szCs w:val="21"/>
              </w:rPr>
              <w:t>6</w:t>
            </w:r>
            <w:r>
              <w:rPr>
                <w:rFonts w:hint="eastAsia"/>
                <w:color w:val="000000"/>
                <w:szCs w:val="21"/>
              </w:rPr>
              <w:t>分；</w:t>
            </w:r>
            <w:r>
              <w:rPr>
                <w:rFonts w:hint="eastAsia"/>
                <w:color w:val="000000"/>
                <w:szCs w:val="21"/>
              </w:rPr>
              <w:t>B</w:t>
            </w:r>
            <w:r>
              <w:rPr>
                <w:rFonts w:hint="eastAsia"/>
                <w:color w:val="000000"/>
                <w:szCs w:val="21"/>
              </w:rPr>
              <w:t>等</w:t>
            </w:r>
            <w:r>
              <w:rPr>
                <w:rFonts w:hint="eastAsia"/>
                <w:color w:val="000000"/>
                <w:szCs w:val="21"/>
              </w:rPr>
              <w:t>4.5</w:t>
            </w:r>
            <w:r>
              <w:rPr>
                <w:rFonts w:hint="eastAsia"/>
                <w:color w:val="000000"/>
                <w:szCs w:val="21"/>
              </w:rPr>
              <w:t>分；</w:t>
            </w:r>
            <w:r>
              <w:rPr>
                <w:rFonts w:hint="eastAsia"/>
                <w:color w:val="000000"/>
                <w:szCs w:val="21"/>
              </w:rPr>
              <w:t>C</w:t>
            </w:r>
            <w:r>
              <w:rPr>
                <w:rFonts w:hint="eastAsia"/>
                <w:color w:val="000000"/>
                <w:szCs w:val="21"/>
              </w:rPr>
              <w:t>等得</w:t>
            </w:r>
            <w:r>
              <w:rPr>
                <w:rFonts w:hint="eastAsia"/>
                <w:color w:val="000000"/>
                <w:szCs w:val="21"/>
              </w:rPr>
              <w:t>3</w:t>
            </w:r>
            <w:r>
              <w:rPr>
                <w:rFonts w:hint="eastAsia"/>
                <w:color w:val="000000"/>
                <w:szCs w:val="21"/>
              </w:rPr>
              <w:t>分；</w:t>
            </w:r>
            <w:r>
              <w:rPr>
                <w:rFonts w:hint="eastAsia"/>
                <w:color w:val="000000"/>
                <w:szCs w:val="21"/>
              </w:rPr>
              <w:t>D</w:t>
            </w:r>
            <w:r>
              <w:rPr>
                <w:rFonts w:hint="eastAsia"/>
                <w:color w:val="000000"/>
                <w:szCs w:val="21"/>
              </w:rPr>
              <w:t>等得</w:t>
            </w:r>
            <w:r>
              <w:rPr>
                <w:rFonts w:hint="eastAsia"/>
                <w:color w:val="000000"/>
                <w:szCs w:val="21"/>
              </w:rPr>
              <w:t>1.5</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t>专家打分</w:t>
            </w:r>
          </w:p>
        </w:tc>
      </w:tr>
      <w:tr w:rsidR="00076EAD">
        <w:trPr>
          <w:jc w:val="center"/>
        </w:trPr>
        <w:tc>
          <w:tcPr>
            <w:tcW w:w="466" w:type="dxa"/>
            <w:vAlign w:val="center"/>
          </w:tcPr>
          <w:p w:rsidR="00076EAD" w:rsidRDefault="0076487C">
            <w:pPr>
              <w:pBdr>
                <w:between w:val="single" w:sz="4" w:space="1" w:color="auto"/>
              </w:pBdr>
              <w:spacing w:line="300" w:lineRule="exact"/>
              <w:rPr>
                <w:color w:val="000000"/>
                <w:szCs w:val="21"/>
              </w:rPr>
            </w:pPr>
            <w:r>
              <w:rPr>
                <w:rFonts w:hint="eastAsia"/>
                <w:color w:val="000000"/>
                <w:szCs w:val="21"/>
              </w:rPr>
              <w:t>六</w:t>
            </w:r>
          </w:p>
        </w:tc>
        <w:tc>
          <w:tcPr>
            <w:tcW w:w="1182"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预期目标明确性</w:t>
            </w:r>
          </w:p>
        </w:tc>
        <w:tc>
          <w:tcPr>
            <w:tcW w:w="3629" w:type="dxa"/>
            <w:vAlign w:val="center"/>
          </w:tcPr>
          <w:p w:rsidR="00076EAD" w:rsidRDefault="0076487C">
            <w:pPr>
              <w:pBdr>
                <w:between w:val="single" w:sz="4" w:space="1" w:color="auto"/>
              </w:pBd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t>培训问题解决或技能习得为导向，设置有可衡量的培训目标，以合理方法区分培训成绩。考核结果运用于学员成绩评定。对未达标学员安排有补习与改进措施。</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8</w:t>
            </w:r>
          </w:p>
        </w:tc>
        <w:tc>
          <w:tcPr>
            <w:tcW w:w="2290" w:type="dxa"/>
          </w:tcPr>
          <w:p w:rsidR="00076EAD" w:rsidRDefault="0076487C">
            <w:pPr>
              <w:pBdr>
                <w:between w:val="single" w:sz="4" w:space="1" w:color="auto"/>
              </w:pBdr>
              <w:spacing w:line="300" w:lineRule="exact"/>
              <w:rPr>
                <w:color w:val="000000"/>
                <w:szCs w:val="21"/>
              </w:rPr>
            </w:pPr>
            <w:r>
              <w:rPr>
                <w:rFonts w:hint="eastAsia"/>
                <w:color w:val="000000"/>
                <w:szCs w:val="21"/>
              </w:rPr>
              <w:t>A</w:t>
            </w:r>
            <w:r>
              <w:rPr>
                <w:rFonts w:hint="eastAsia"/>
                <w:color w:val="000000"/>
                <w:szCs w:val="21"/>
              </w:rPr>
              <w:t>等得</w:t>
            </w:r>
            <w:r>
              <w:rPr>
                <w:rFonts w:hint="eastAsia"/>
                <w:color w:val="000000"/>
                <w:szCs w:val="21"/>
              </w:rPr>
              <w:t>8</w:t>
            </w:r>
            <w:r>
              <w:rPr>
                <w:rFonts w:hint="eastAsia"/>
                <w:color w:val="000000"/>
                <w:szCs w:val="21"/>
              </w:rPr>
              <w:t>分；</w:t>
            </w:r>
            <w:r>
              <w:rPr>
                <w:rFonts w:hint="eastAsia"/>
                <w:color w:val="000000"/>
                <w:szCs w:val="21"/>
              </w:rPr>
              <w:t>B</w:t>
            </w:r>
            <w:r>
              <w:rPr>
                <w:rFonts w:hint="eastAsia"/>
                <w:color w:val="000000"/>
                <w:szCs w:val="21"/>
              </w:rPr>
              <w:t>等</w:t>
            </w:r>
            <w:r>
              <w:rPr>
                <w:rFonts w:hint="eastAsia"/>
                <w:color w:val="000000"/>
                <w:szCs w:val="21"/>
              </w:rPr>
              <w:t>6</w:t>
            </w:r>
            <w:r>
              <w:rPr>
                <w:rFonts w:hint="eastAsia"/>
                <w:color w:val="000000"/>
                <w:szCs w:val="21"/>
              </w:rPr>
              <w:t>分；</w:t>
            </w:r>
            <w:r>
              <w:rPr>
                <w:rFonts w:hint="eastAsia"/>
                <w:color w:val="000000"/>
                <w:szCs w:val="21"/>
              </w:rPr>
              <w:t>C</w:t>
            </w:r>
            <w:r>
              <w:rPr>
                <w:rFonts w:hint="eastAsia"/>
                <w:color w:val="000000"/>
                <w:szCs w:val="21"/>
              </w:rPr>
              <w:t>等得</w:t>
            </w:r>
            <w:r>
              <w:rPr>
                <w:rFonts w:hint="eastAsia"/>
                <w:color w:val="000000"/>
                <w:szCs w:val="21"/>
              </w:rPr>
              <w:t>4</w:t>
            </w:r>
            <w:r>
              <w:rPr>
                <w:rFonts w:hint="eastAsia"/>
                <w:color w:val="000000"/>
                <w:szCs w:val="21"/>
              </w:rPr>
              <w:t>分；</w:t>
            </w:r>
            <w:r>
              <w:rPr>
                <w:rFonts w:hint="eastAsia"/>
                <w:color w:val="000000"/>
                <w:szCs w:val="21"/>
              </w:rPr>
              <w:t>D</w:t>
            </w:r>
            <w:r>
              <w:rPr>
                <w:rFonts w:hint="eastAsia"/>
                <w:color w:val="000000"/>
                <w:szCs w:val="21"/>
              </w:rPr>
              <w:t>等得</w:t>
            </w:r>
            <w:r>
              <w:rPr>
                <w:rFonts w:hint="eastAsia"/>
                <w:color w:val="000000"/>
                <w:szCs w:val="21"/>
              </w:rPr>
              <w:t>2</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t>专家打分</w:t>
            </w:r>
          </w:p>
        </w:tc>
      </w:tr>
      <w:tr w:rsidR="00076EAD">
        <w:trPr>
          <w:jc w:val="center"/>
        </w:trPr>
        <w:tc>
          <w:tcPr>
            <w:tcW w:w="466"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七</w:t>
            </w:r>
          </w:p>
        </w:tc>
        <w:tc>
          <w:tcPr>
            <w:tcW w:w="1182"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团队结构合理性</w:t>
            </w:r>
          </w:p>
        </w:tc>
        <w:tc>
          <w:tcPr>
            <w:tcW w:w="3629" w:type="dxa"/>
            <w:vAlign w:val="center"/>
          </w:tcPr>
          <w:p w:rsidR="00076EAD" w:rsidRDefault="0076487C">
            <w:pPr>
              <w:pBdr>
                <w:between w:val="single" w:sz="4" w:space="1" w:color="auto"/>
              </w:pBd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t>实行首席专家领导下的团队负责制。专家团队中副教授及以上的专家不少于40%，一线中小学优秀教师和教研员不少于50%。</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12</w:t>
            </w:r>
          </w:p>
        </w:tc>
        <w:tc>
          <w:tcPr>
            <w:tcW w:w="2290" w:type="dxa"/>
          </w:tcPr>
          <w:p w:rsidR="00076EAD" w:rsidRDefault="0076487C">
            <w:pPr>
              <w:pBdr>
                <w:between w:val="single" w:sz="4" w:space="1" w:color="auto"/>
              </w:pBdr>
              <w:spacing w:line="300" w:lineRule="exact"/>
              <w:rPr>
                <w:color w:val="000000"/>
                <w:szCs w:val="21"/>
              </w:rPr>
            </w:pPr>
            <w:r>
              <w:rPr>
                <w:rFonts w:hint="eastAsia"/>
                <w:color w:val="000000"/>
                <w:szCs w:val="21"/>
              </w:rPr>
              <w:t>A</w:t>
            </w:r>
            <w:r>
              <w:rPr>
                <w:rFonts w:hint="eastAsia"/>
                <w:color w:val="000000"/>
                <w:szCs w:val="21"/>
              </w:rPr>
              <w:t>等得</w:t>
            </w:r>
            <w:r>
              <w:rPr>
                <w:rFonts w:hint="eastAsia"/>
                <w:color w:val="000000"/>
                <w:szCs w:val="21"/>
              </w:rPr>
              <w:t>12</w:t>
            </w:r>
            <w:r>
              <w:rPr>
                <w:rFonts w:hint="eastAsia"/>
                <w:color w:val="000000"/>
                <w:szCs w:val="21"/>
              </w:rPr>
              <w:t>分；</w:t>
            </w:r>
            <w:r>
              <w:rPr>
                <w:rFonts w:hint="eastAsia"/>
                <w:color w:val="000000"/>
                <w:szCs w:val="21"/>
              </w:rPr>
              <w:t>B</w:t>
            </w:r>
            <w:r>
              <w:rPr>
                <w:rFonts w:hint="eastAsia"/>
                <w:color w:val="000000"/>
                <w:szCs w:val="21"/>
              </w:rPr>
              <w:t>等</w:t>
            </w:r>
            <w:r>
              <w:rPr>
                <w:rFonts w:hint="eastAsia"/>
                <w:color w:val="000000"/>
                <w:szCs w:val="21"/>
              </w:rPr>
              <w:t>9</w:t>
            </w:r>
            <w:r>
              <w:rPr>
                <w:rFonts w:hint="eastAsia"/>
                <w:color w:val="000000"/>
                <w:szCs w:val="21"/>
              </w:rPr>
              <w:t>分；</w:t>
            </w:r>
            <w:r>
              <w:rPr>
                <w:rFonts w:hint="eastAsia"/>
                <w:color w:val="000000"/>
                <w:szCs w:val="21"/>
              </w:rPr>
              <w:t>C</w:t>
            </w:r>
            <w:r>
              <w:rPr>
                <w:rFonts w:hint="eastAsia"/>
                <w:color w:val="000000"/>
                <w:szCs w:val="21"/>
              </w:rPr>
              <w:t>等得</w:t>
            </w:r>
            <w:r>
              <w:rPr>
                <w:rFonts w:hint="eastAsia"/>
                <w:color w:val="000000"/>
                <w:szCs w:val="21"/>
              </w:rPr>
              <w:t>6</w:t>
            </w:r>
            <w:r>
              <w:rPr>
                <w:rFonts w:hint="eastAsia"/>
                <w:color w:val="000000"/>
                <w:szCs w:val="21"/>
              </w:rPr>
              <w:t>分；</w:t>
            </w:r>
            <w:r>
              <w:rPr>
                <w:rFonts w:hint="eastAsia"/>
                <w:color w:val="000000"/>
                <w:szCs w:val="21"/>
              </w:rPr>
              <w:t>D</w:t>
            </w:r>
            <w:r>
              <w:rPr>
                <w:rFonts w:hint="eastAsia"/>
                <w:color w:val="000000"/>
                <w:szCs w:val="21"/>
              </w:rPr>
              <w:t>等得</w:t>
            </w:r>
            <w:r>
              <w:rPr>
                <w:rFonts w:hint="eastAsia"/>
                <w:color w:val="000000"/>
                <w:szCs w:val="21"/>
              </w:rPr>
              <w:t>3</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t>专家打分</w:t>
            </w:r>
          </w:p>
        </w:tc>
      </w:tr>
      <w:tr w:rsidR="00076EAD">
        <w:trPr>
          <w:jc w:val="center"/>
        </w:trPr>
        <w:tc>
          <w:tcPr>
            <w:tcW w:w="466" w:type="dxa"/>
            <w:vMerge w:val="restart"/>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八</w:t>
            </w:r>
          </w:p>
        </w:tc>
        <w:tc>
          <w:tcPr>
            <w:tcW w:w="1182" w:type="dxa"/>
            <w:vMerge w:val="restart"/>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管理服务</w:t>
            </w:r>
            <w:r>
              <w:rPr>
                <w:rFonts w:hint="eastAsia"/>
                <w:color w:val="000000"/>
                <w:szCs w:val="21"/>
              </w:rPr>
              <w:lastRenderedPageBreak/>
              <w:t>承诺</w:t>
            </w:r>
          </w:p>
        </w:tc>
        <w:tc>
          <w:tcPr>
            <w:tcW w:w="3629" w:type="dxa"/>
            <w:vAlign w:val="center"/>
          </w:tcPr>
          <w:p w:rsidR="00076EAD" w:rsidRDefault="0076487C">
            <w:pPr>
              <w:pBdr>
                <w:between w:val="single" w:sz="4" w:space="1" w:color="auto"/>
              </w:pBd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lastRenderedPageBreak/>
              <w:t>能应采购方要求进一步调研需求，完</w:t>
            </w:r>
            <w:r>
              <w:rPr>
                <w:rFonts w:ascii="宋体" w:hAnsi="宋体" w:cs="宋体" w:hint="eastAsia"/>
                <w:color w:val="000000"/>
                <w:kern w:val="0"/>
                <w:szCs w:val="21"/>
              </w:rPr>
              <w:lastRenderedPageBreak/>
              <w:t>善方案。新方案中培训专家团队层次不降低。</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lastRenderedPageBreak/>
              <w:t>2</w:t>
            </w:r>
          </w:p>
        </w:tc>
        <w:tc>
          <w:tcPr>
            <w:tcW w:w="2290" w:type="dxa"/>
          </w:tcPr>
          <w:p w:rsidR="00076EAD" w:rsidRDefault="0076487C">
            <w:pPr>
              <w:pBdr>
                <w:between w:val="single" w:sz="4" w:space="1" w:color="auto"/>
              </w:pBdr>
              <w:spacing w:line="300" w:lineRule="exact"/>
              <w:rPr>
                <w:color w:val="000000"/>
                <w:szCs w:val="21"/>
              </w:rPr>
            </w:pPr>
            <w:r>
              <w:rPr>
                <w:rFonts w:hint="eastAsia"/>
                <w:color w:val="000000"/>
                <w:szCs w:val="21"/>
              </w:rPr>
              <w:t>愿意承诺记</w:t>
            </w:r>
            <w:r>
              <w:rPr>
                <w:rFonts w:hint="eastAsia"/>
                <w:color w:val="000000"/>
                <w:szCs w:val="21"/>
              </w:rPr>
              <w:t>2</w:t>
            </w:r>
            <w:r>
              <w:rPr>
                <w:rFonts w:hint="eastAsia"/>
                <w:color w:val="000000"/>
                <w:szCs w:val="21"/>
              </w:rPr>
              <w:t>分，不愿</w:t>
            </w:r>
            <w:r>
              <w:rPr>
                <w:rFonts w:hint="eastAsia"/>
                <w:color w:val="000000"/>
                <w:szCs w:val="21"/>
              </w:rPr>
              <w:lastRenderedPageBreak/>
              <w:t>意承诺记</w:t>
            </w:r>
            <w:r>
              <w:rPr>
                <w:rFonts w:hint="eastAsia"/>
                <w:color w:val="000000"/>
                <w:szCs w:val="21"/>
              </w:rPr>
              <w:t>0</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lastRenderedPageBreak/>
              <w:t>承诺书</w:t>
            </w:r>
          </w:p>
        </w:tc>
      </w:tr>
      <w:tr w:rsidR="00076EAD">
        <w:trPr>
          <w:jc w:val="center"/>
        </w:trPr>
        <w:tc>
          <w:tcPr>
            <w:tcW w:w="466" w:type="dxa"/>
            <w:vMerge/>
            <w:vAlign w:val="center"/>
          </w:tcPr>
          <w:p w:rsidR="00076EAD" w:rsidRDefault="00076EAD">
            <w:pPr>
              <w:pBdr>
                <w:between w:val="single" w:sz="4" w:space="1" w:color="auto"/>
              </w:pBdr>
              <w:spacing w:line="300" w:lineRule="exact"/>
              <w:jc w:val="center"/>
              <w:rPr>
                <w:color w:val="000000"/>
                <w:szCs w:val="21"/>
              </w:rPr>
            </w:pPr>
          </w:p>
        </w:tc>
        <w:tc>
          <w:tcPr>
            <w:tcW w:w="1182" w:type="dxa"/>
            <w:vMerge/>
            <w:vAlign w:val="center"/>
          </w:tcPr>
          <w:p w:rsidR="00076EAD" w:rsidRDefault="00076EAD">
            <w:pPr>
              <w:pBdr>
                <w:between w:val="single" w:sz="4" w:space="1" w:color="auto"/>
              </w:pBdr>
              <w:spacing w:line="300" w:lineRule="exact"/>
              <w:jc w:val="center"/>
              <w:rPr>
                <w:color w:val="000000"/>
                <w:szCs w:val="21"/>
              </w:rPr>
            </w:pPr>
          </w:p>
        </w:tc>
        <w:tc>
          <w:tcPr>
            <w:tcW w:w="3629" w:type="dxa"/>
            <w:vAlign w:val="center"/>
          </w:tcPr>
          <w:p w:rsidR="00076EAD" w:rsidRDefault="0076487C">
            <w:pPr>
              <w:pBdr>
                <w:between w:val="single" w:sz="4" w:space="1" w:color="auto"/>
              </w:pBd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t>完全承担所组织活动涉及的饮食安全及集体外出活动交通、食宿安全责任。</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2</w:t>
            </w:r>
          </w:p>
        </w:tc>
        <w:tc>
          <w:tcPr>
            <w:tcW w:w="2290" w:type="dxa"/>
          </w:tcPr>
          <w:p w:rsidR="00076EAD" w:rsidRDefault="0076487C">
            <w:pPr>
              <w:pBdr>
                <w:between w:val="single" w:sz="4" w:space="1" w:color="auto"/>
              </w:pBdr>
              <w:spacing w:line="300" w:lineRule="exact"/>
              <w:rPr>
                <w:color w:val="000000"/>
                <w:szCs w:val="21"/>
              </w:rPr>
            </w:pPr>
            <w:r>
              <w:rPr>
                <w:rFonts w:hint="eastAsia"/>
                <w:color w:val="000000"/>
                <w:szCs w:val="21"/>
              </w:rPr>
              <w:t>愿意承诺记</w:t>
            </w:r>
            <w:r>
              <w:rPr>
                <w:rFonts w:hint="eastAsia"/>
                <w:color w:val="000000"/>
                <w:szCs w:val="21"/>
              </w:rPr>
              <w:t>2</w:t>
            </w:r>
            <w:r>
              <w:rPr>
                <w:rFonts w:hint="eastAsia"/>
                <w:color w:val="000000"/>
                <w:szCs w:val="21"/>
              </w:rPr>
              <w:t>分，不愿意承诺记</w:t>
            </w:r>
            <w:r>
              <w:rPr>
                <w:rFonts w:hint="eastAsia"/>
                <w:color w:val="000000"/>
                <w:szCs w:val="21"/>
              </w:rPr>
              <w:t>0</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t>承诺书</w:t>
            </w:r>
          </w:p>
        </w:tc>
      </w:tr>
      <w:tr w:rsidR="00076EAD">
        <w:trPr>
          <w:jc w:val="center"/>
        </w:trPr>
        <w:tc>
          <w:tcPr>
            <w:tcW w:w="466" w:type="dxa"/>
            <w:vMerge/>
            <w:vAlign w:val="center"/>
          </w:tcPr>
          <w:p w:rsidR="00076EAD" w:rsidRDefault="00076EAD">
            <w:pPr>
              <w:pBdr>
                <w:between w:val="single" w:sz="4" w:space="1" w:color="auto"/>
              </w:pBdr>
              <w:spacing w:line="300" w:lineRule="exact"/>
              <w:jc w:val="center"/>
              <w:rPr>
                <w:color w:val="000000"/>
                <w:szCs w:val="21"/>
              </w:rPr>
            </w:pPr>
          </w:p>
        </w:tc>
        <w:tc>
          <w:tcPr>
            <w:tcW w:w="1182" w:type="dxa"/>
            <w:vMerge/>
            <w:vAlign w:val="center"/>
          </w:tcPr>
          <w:p w:rsidR="00076EAD" w:rsidRDefault="00076EAD">
            <w:pPr>
              <w:pBdr>
                <w:between w:val="single" w:sz="4" w:space="1" w:color="auto"/>
              </w:pBdr>
              <w:spacing w:line="300" w:lineRule="exact"/>
              <w:jc w:val="center"/>
              <w:rPr>
                <w:color w:val="000000"/>
                <w:szCs w:val="21"/>
              </w:rPr>
            </w:pPr>
          </w:p>
        </w:tc>
        <w:tc>
          <w:tcPr>
            <w:tcW w:w="3629" w:type="dxa"/>
            <w:vAlign w:val="center"/>
          </w:tcPr>
          <w:p w:rsidR="00076EAD" w:rsidRDefault="0076487C">
            <w:pPr>
              <w:pBdr>
                <w:between w:val="single" w:sz="4" w:space="1" w:color="auto"/>
              </w:pBd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t>实行专职人员管理制度,每个班次至少配备2名专职管理人员。</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2</w:t>
            </w:r>
          </w:p>
        </w:tc>
        <w:tc>
          <w:tcPr>
            <w:tcW w:w="2290" w:type="dxa"/>
          </w:tcPr>
          <w:p w:rsidR="00076EAD" w:rsidRDefault="0076487C">
            <w:pPr>
              <w:pBdr>
                <w:between w:val="single" w:sz="4" w:space="1" w:color="auto"/>
              </w:pBdr>
              <w:spacing w:line="300" w:lineRule="exact"/>
              <w:rPr>
                <w:color w:val="000000"/>
                <w:szCs w:val="21"/>
              </w:rPr>
            </w:pPr>
            <w:r>
              <w:rPr>
                <w:rFonts w:hint="eastAsia"/>
                <w:color w:val="000000"/>
                <w:szCs w:val="21"/>
              </w:rPr>
              <w:t>愿意承诺记</w:t>
            </w:r>
            <w:r>
              <w:rPr>
                <w:rFonts w:hint="eastAsia"/>
                <w:color w:val="000000"/>
                <w:szCs w:val="21"/>
              </w:rPr>
              <w:t>2</w:t>
            </w:r>
            <w:r>
              <w:rPr>
                <w:rFonts w:hint="eastAsia"/>
                <w:color w:val="000000"/>
                <w:szCs w:val="21"/>
              </w:rPr>
              <w:t>分，不愿意承诺记</w:t>
            </w:r>
            <w:r>
              <w:rPr>
                <w:rFonts w:hint="eastAsia"/>
                <w:color w:val="000000"/>
                <w:szCs w:val="21"/>
              </w:rPr>
              <w:t>0</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t>承诺书</w:t>
            </w:r>
          </w:p>
        </w:tc>
      </w:tr>
      <w:tr w:rsidR="00076EAD">
        <w:trPr>
          <w:jc w:val="center"/>
        </w:trPr>
        <w:tc>
          <w:tcPr>
            <w:tcW w:w="466" w:type="dxa"/>
            <w:vMerge/>
            <w:vAlign w:val="center"/>
          </w:tcPr>
          <w:p w:rsidR="00076EAD" w:rsidRDefault="00076EAD">
            <w:pPr>
              <w:pBdr>
                <w:between w:val="single" w:sz="4" w:space="1" w:color="auto"/>
              </w:pBdr>
              <w:spacing w:line="300" w:lineRule="exact"/>
              <w:jc w:val="center"/>
              <w:rPr>
                <w:color w:val="000000"/>
                <w:szCs w:val="21"/>
              </w:rPr>
            </w:pPr>
          </w:p>
        </w:tc>
        <w:tc>
          <w:tcPr>
            <w:tcW w:w="1182" w:type="dxa"/>
            <w:vMerge/>
            <w:vAlign w:val="center"/>
          </w:tcPr>
          <w:p w:rsidR="00076EAD" w:rsidRDefault="00076EAD">
            <w:pPr>
              <w:pBdr>
                <w:between w:val="single" w:sz="4" w:space="1" w:color="auto"/>
              </w:pBdr>
              <w:spacing w:line="300" w:lineRule="exact"/>
              <w:jc w:val="center"/>
              <w:rPr>
                <w:color w:val="000000"/>
                <w:szCs w:val="21"/>
              </w:rPr>
            </w:pPr>
          </w:p>
        </w:tc>
        <w:tc>
          <w:tcPr>
            <w:tcW w:w="3629" w:type="dxa"/>
            <w:vAlign w:val="center"/>
          </w:tcPr>
          <w:p w:rsidR="00076EAD" w:rsidRDefault="0076487C">
            <w:pPr>
              <w:pBdr>
                <w:between w:val="single" w:sz="4" w:space="1" w:color="auto"/>
              </w:pBd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t>按省厅要求严格参训纪律管理。</w:t>
            </w:r>
          </w:p>
        </w:tc>
        <w:tc>
          <w:tcPr>
            <w:tcW w:w="540" w:type="dxa"/>
            <w:vAlign w:val="center"/>
          </w:tcPr>
          <w:p w:rsidR="00076EAD" w:rsidRDefault="0076487C">
            <w:pPr>
              <w:pBdr>
                <w:between w:val="single" w:sz="4" w:space="1" w:color="auto"/>
              </w:pBdr>
              <w:spacing w:line="300" w:lineRule="exact"/>
              <w:jc w:val="center"/>
              <w:rPr>
                <w:color w:val="000000"/>
                <w:szCs w:val="21"/>
              </w:rPr>
            </w:pPr>
            <w:r>
              <w:rPr>
                <w:rFonts w:hint="eastAsia"/>
                <w:color w:val="000000"/>
                <w:szCs w:val="21"/>
              </w:rPr>
              <w:t>2</w:t>
            </w:r>
          </w:p>
        </w:tc>
        <w:tc>
          <w:tcPr>
            <w:tcW w:w="2290" w:type="dxa"/>
          </w:tcPr>
          <w:p w:rsidR="00076EAD" w:rsidRDefault="0076487C">
            <w:pPr>
              <w:pBdr>
                <w:between w:val="single" w:sz="4" w:space="1" w:color="auto"/>
              </w:pBdr>
              <w:spacing w:line="300" w:lineRule="exact"/>
              <w:rPr>
                <w:color w:val="000000"/>
                <w:szCs w:val="21"/>
              </w:rPr>
            </w:pPr>
            <w:r>
              <w:rPr>
                <w:rFonts w:hint="eastAsia"/>
                <w:color w:val="000000"/>
                <w:szCs w:val="21"/>
              </w:rPr>
              <w:t>愿意承诺记</w:t>
            </w:r>
            <w:r>
              <w:rPr>
                <w:rFonts w:hint="eastAsia"/>
                <w:color w:val="000000"/>
                <w:szCs w:val="21"/>
              </w:rPr>
              <w:t>2</w:t>
            </w:r>
            <w:r>
              <w:rPr>
                <w:rFonts w:hint="eastAsia"/>
                <w:color w:val="000000"/>
                <w:szCs w:val="21"/>
              </w:rPr>
              <w:t>分，不愿意承诺记</w:t>
            </w:r>
            <w:r>
              <w:rPr>
                <w:rFonts w:hint="eastAsia"/>
                <w:color w:val="000000"/>
                <w:szCs w:val="21"/>
              </w:rPr>
              <w:t>0</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t>承诺书</w:t>
            </w:r>
          </w:p>
        </w:tc>
      </w:tr>
      <w:tr w:rsidR="00076EAD">
        <w:trPr>
          <w:jc w:val="center"/>
        </w:trPr>
        <w:tc>
          <w:tcPr>
            <w:tcW w:w="466" w:type="dxa"/>
            <w:vMerge/>
            <w:vAlign w:val="center"/>
          </w:tcPr>
          <w:p w:rsidR="00076EAD" w:rsidRDefault="00076EAD">
            <w:pPr>
              <w:pBdr>
                <w:between w:val="single" w:sz="4" w:space="1" w:color="auto"/>
              </w:pBdr>
              <w:spacing w:line="300" w:lineRule="exact"/>
              <w:jc w:val="center"/>
              <w:rPr>
                <w:color w:val="000000"/>
                <w:szCs w:val="21"/>
              </w:rPr>
            </w:pPr>
          </w:p>
        </w:tc>
        <w:tc>
          <w:tcPr>
            <w:tcW w:w="1182" w:type="dxa"/>
            <w:vMerge/>
            <w:vAlign w:val="center"/>
          </w:tcPr>
          <w:p w:rsidR="00076EAD" w:rsidRDefault="00076EAD">
            <w:pPr>
              <w:pBdr>
                <w:between w:val="single" w:sz="4" w:space="1" w:color="auto"/>
              </w:pBdr>
              <w:spacing w:line="300" w:lineRule="exact"/>
              <w:jc w:val="center"/>
              <w:rPr>
                <w:color w:val="000000"/>
                <w:szCs w:val="21"/>
              </w:rPr>
            </w:pPr>
          </w:p>
        </w:tc>
        <w:tc>
          <w:tcPr>
            <w:tcW w:w="3629" w:type="dxa"/>
            <w:vAlign w:val="center"/>
          </w:tcPr>
          <w:p w:rsidR="00076EAD" w:rsidRDefault="0076487C">
            <w:pP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t>按省厅要求实施培训过程日志网上登记制度，做好项目报结和归档</w:t>
            </w:r>
          </w:p>
        </w:tc>
        <w:tc>
          <w:tcPr>
            <w:tcW w:w="540" w:type="dxa"/>
            <w:vAlign w:val="center"/>
          </w:tcPr>
          <w:p w:rsidR="00076EAD" w:rsidRDefault="0076487C">
            <w:pPr>
              <w:spacing w:line="300" w:lineRule="exact"/>
              <w:jc w:val="center"/>
              <w:rPr>
                <w:color w:val="000000"/>
                <w:szCs w:val="21"/>
              </w:rPr>
            </w:pPr>
            <w:r>
              <w:rPr>
                <w:rFonts w:hint="eastAsia"/>
                <w:color w:val="000000"/>
                <w:szCs w:val="21"/>
              </w:rPr>
              <w:t>2</w:t>
            </w:r>
          </w:p>
        </w:tc>
        <w:tc>
          <w:tcPr>
            <w:tcW w:w="2290" w:type="dxa"/>
          </w:tcPr>
          <w:p w:rsidR="00076EAD" w:rsidRDefault="0076487C">
            <w:pPr>
              <w:spacing w:line="300" w:lineRule="exact"/>
              <w:rPr>
                <w:color w:val="000000"/>
                <w:szCs w:val="21"/>
              </w:rPr>
            </w:pPr>
            <w:r>
              <w:rPr>
                <w:rFonts w:hint="eastAsia"/>
                <w:color w:val="000000"/>
                <w:szCs w:val="21"/>
              </w:rPr>
              <w:t>愿意承诺记</w:t>
            </w:r>
            <w:r>
              <w:rPr>
                <w:rFonts w:hint="eastAsia"/>
                <w:color w:val="000000"/>
                <w:szCs w:val="21"/>
              </w:rPr>
              <w:t>2</w:t>
            </w:r>
            <w:r>
              <w:rPr>
                <w:rFonts w:hint="eastAsia"/>
                <w:color w:val="000000"/>
                <w:szCs w:val="21"/>
              </w:rPr>
              <w:t>分，不愿意承诺记</w:t>
            </w:r>
            <w:r>
              <w:rPr>
                <w:rFonts w:hint="eastAsia"/>
                <w:color w:val="000000"/>
                <w:szCs w:val="21"/>
              </w:rPr>
              <w:t>0</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t>承诺书</w:t>
            </w:r>
          </w:p>
        </w:tc>
      </w:tr>
      <w:tr w:rsidR="00076EAD">
        <w:trPr>
          <w:jc w:val="center"/>
        </w:trPr>
        <w:tc>
          <w:tcPr>
            <w:tcW w:w="466" w:type="dxa"/>
            <w:vMerge/>
            <w:vAlign w:val="center"/>
          </w:tcPr>
          <w:p w:rsidR="00076EAD" w:rsidRDefault="00076EAD">
            <w:pPr>
              <w:pBdr>
                <w:between w:val="single" w:sz="4" w:space="1" w:color="auto"/>
              </w:pBdr>
              <w:spacing w:line="300" w:lineRule="exact"/>
              <w:jc w:val="center"/>
              <w:rPr>
                <w:color w:val="000000"/>
                <w:szCs w:val="21"/>
              </w:rPr>
            </w:pPr>
          </w:p>
        </w:tc>
        <w:tc>
          <w:tcPr>
            <w:tcW w:w="1182" w:type="dxa"/>
            <w:vMerge/>
            <w:vAlign w:val="center"/>
          </w:tcPr>
          <w:p w:rsidR="00076EAD" w:rsidRDefault="00076EAD">
            <w:pPr>
              <w:pBdr>
                <w:between w:val="single" w:sz="4" w:space="1" w:color="auto"/>
              </w:pBdr>
              <w:spacing w:line="300" w:lineRule="exact"/>
              <w:jc w:val="center"/>
              <w:rPr>
                <w:color w:val="000000"/>
                <w:szCs w:val="21"/>
              </w:rPr>
            </w:pPr>
          </w:p>
        </w:tc>
        <w:tc>
          <w:tcPr>
            <w:tcW w:w="3629" w:type="dxa"/>
            <w:vAlign w:val="center"/>
          </w:tcPr>
          <w:p w:rsidR="00076EAD" w:rsidRDefault="0076487C">
            <w:pP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t>学员网上评价“非常满意”率在90%及以上</w:t>
            </w:r>
          </w:p>
        </w:tc>
        <w:tc>
          <w:tcPr>
            <w:tcW w:w="540" w:type="dxa"/>
            <w:vAlign w:val="center"/>
          </w:tcPr>
          <w:p w:rsidR="00076EAD" w:rsidRDefault="0076487C">
            <w:pPr>
              <w:spacing w:line="300" w:lineRule="exact"/>
              <w:jc w:val="center"/>
              <w:rPr>
                <w:color w:val="000000"/>
                <w:szCs w:val="21"/>
              </w:rPr>
            </w:pPr>
            <w:r>
              <w:rPr>
                <w:rFonts w:hint="eastAsia"/>
                <w:color w:val="000000"/>
                <w:szCs w:val="21"/>
              </w:rPr>
              <w:t>2</w:t>
            </w:r>
          </w:p>
        </w:tc>
        <w:tc>
          <w:tcPr>
            <w:tcW w:w="2290" w:type="dxa"/>
          </w:tcPr>
          <w:p w:rsidR="00076EAD" w:rsidRDefault="0076487C">
            <w:pPr>
              <w:spacing w:line="300" w:lineRule="exact"/>
              <w:rPr>
                <w:color w:val="000000"/>
                <w:szCs w:val="21"/>
              </w:rPr>
            </w:pPr>
            <w:r>
              <w:rPr>
                <w:rFonts w:hint="eastAsia"/>
                <w:color w:val="000000"/>
                <w:szCs w:val="21"/>
              </w:rPr>
              <w:t>愿意承诺记</w:t>
            </w:r>
            <w:r>
              <w:rPr>
                <w:rFonts w:hint="eastAsia"/>
                <w:color w:val="000000"/>
                <w:szCs w:val="21"/>
              </w:rPr>
              <w:t>2</w:t>
            </w:r>
            <w:r>
              <w:rPr>
                <w:rFonts w:hint="eastAsia"/>
                <w:color w:val="000000"/>
                <w:szCs w:val="21"/>
              </w:rPr>
              <w:t>分，不愿意承诺记</w:t>
            </w:r>
            <w:r>
              <w:rPr>
                <w:rFonts w:hint="eastAsia"/>
                <w:color w:val="000000"/>
                <w:szCs w:val="21"/>
              </w:rPr>
              <w:t>0</w:t>
            </w:r>
            <w:r>
              <w:rPr>
                <w:rFonts w:hint="eastAsia"/>
                <w:color w:val="000000"/>
                <w:szCs w:val="21"/>
              </w:rPr>
              <w:t>分</w:t>
            </w:r>
          </w:p>
        </w:tc>
        <w:tc>
          <w:tcPr>
            <w:tcW w:w="1281" w:type="dxa"/>
          </w:tcPr>
          <w:p w:rsidR="00076EAD" w:rsidRDefault="0076487C">
            <w:pPr>
              <w:pBdr>
                <w:between w:val="single" w:sz="4" w:space="1" w:color="auto"/>
              </w:pBdr>
              <w:spacing w:line="300" w:lineRule="exact"/>
              <w:rPr>
                <w:color w:val="000000"/>
                <w:szCs w:val="21"/>
              </w:rPr>
            </w:pPr>
            <w:r>
              <w:rPr>
                <w:rFonts w:hint="eastAsia"/>
                <w:color w:val="000000"/>
                <w:szCs w:val="21"/>
              </w:rPr>
              <w:t>承诺书</w:t>
            </w:r>
          </w:p>
        </w:tc>
      </w:tr>
      <w:tr w:rsidR="00076EAD">
        <w:trPr>
          <w:jc w:val="center"/>
        </w:trPr>
        <w:tc>
          <w:tcPr>
            <w:tcW w:w="5277" w:type="dxa"/>
            <w:gridSpan w:val="3"/>
            <w:vAlign w:val="center"/>
          </w:tcPr>
          <w:p w:rsidR="00076EAD" w:rsidRDefault="0076487C">
            <w:pPr>
              <w:autoSpaceDE w:val="0"/>
              <w:autoSpaceDN w:val="0"/>
              <w:spacing w:line="280" w:lineRule="exact"/>
              <w:rPr>
                <w:rFonts w:ascii="宋体" w:hAnsi="宋体" w:cs="宋体"/>
                <w:color w:val="000000"/>
                <w:kern w:val="0"/>
                <w:szCs w:val="21"/>
              </w:rPr>
            </w:pPr>
            <w:r>
              <w:rPr>
                <w:rFonts w:ascii="宋体" w:hAnsi="宋体" w:cs="宋体" w:hint="eastAsia"/>
                <w:color w:val="000000"/>
                <w:kern w:val="0"/>
                <w:szCs w:val="21"/>
              </w:rPr>
              <w:t>小计</w:t>
            </w:r>
          </w:p>
        </w:tc>
        <w:tc>
          <w:tcPr>
            <w:tcW w:w="540" w:type="dxa"/>
            <w:vAlign w:val="center"/>
          </w:tcPr>
          <w:p w:rsidR="00076EAD" w:rsidRDefault="0076487C">
            <w:pPr>
              <w:spacing w:line="300" w:lineRule="exact"/>
              <w:jc w:val="center"/>
              <w:rPr>
                <w:color w:val="000000"/>
                <w:szCs w:val="21"/>
              </w:rPr>
            </w:pPr>
            <w:r>
              <w:rPr>
                <w:rFonts w:hint="eastAsia"/>
                <w:color w:val="000000"/>
                <w:szCs w:val="21"/>
              </w:rPr>
              <w:t>50</w:t>
            </w:r>
          </w:p>
        </w:tc>
        <w:tc>
          <w:tcPr>
            <w:tcW w:w="2290" w:type="dxa"/>
          </w:tcPr>
          <w:p w:rsidR="00076EAD" w:rsidRDefault="00076EAD">
            <w:pPr>
              <w:spacing w:line="300" w:lineRule="exact"/>
              <w:rPr>
                <w:color w:val="000000"/>
                <w:szCs w:val="21"/>
              </w:rPr>
            </w:pPr>
          </w:p>
        </w:tc>
        <w:tc>
          <w:tcPr>
            <w:tcW w:w="1281" w:type="dxa"/>
          </w:tcPr>
          <w:p w:rsidR="00076EAD" w:rsidRDefault="00076EAD">
            <w:pPr>
              <w:pBdr>
                <w:between w:val="single" w:sz="4" w:space="1" w:color="auto"/>
              </w:pBdr>
              <w:spacing w:line="300" w:lineRule="exact"/>
              <w:rPr>
                <w:color w:val="000000"/>
                <w:szCs w:val="21"/>
              </w:rPr>
            </w:pPr>
          </w:p>
        </w:tc>
      </w:tr>
    </w:tbl>
    <w:p w:rsidR="00076EAD" w:rsidRDefault="00076EAD">
      <w:pPr>
        <w:rPr>
          <w:b/>
        </w:rPr>
      </w:pPr>
    </w:p>
    <w:p w:rsidR="00076EAD" w:rsidRDefault="0076487C">
      <w:pPr>
        <w:spacing w:line="440" w:lineRule="exact"/>
        <w:ind w:firstLineChars="196" w:firstLine="412"/>
        <w:rPr>
          <w:rFonts w:ascii="宋体" w:hAnsi="宋体"/>
        </w:rPr>
      </w:pPr>
      <w:r>
        <w:rPr>
          <w:rFonts w:ascii="宋体" w:hAnsi="宋体" w:hint="eastAsia"/>
        </w:rPr>
        <w:t>备注：评标小组根据评分细则，分别对各项目的各投标单位的技术标进行书面审核和评论后，由各成员独立酌情给分，每人一份评分表，并签名。在统计得分时，如果发现8个栏目中某一栏目评分超过评分细则规定的分值范围及等第给分标准，则该张评分表无效。最终得分为评标小组各成员对八个栏目的有效评分（每个栏目去掉一个最高分和一个最低分的做法是在评委人数达到五人及以上时选择使用）的算术平均值。计算时保留小数2位。</w:t>
      </w:r>
    </w:p>
    <w:p w:rsidR="00076EAD" w:rsidRDefault="0076487C">
      <w:pPr>
        <w:spacing w:line="440" w:lineRule="exact"/>
        <w:ind w:firstLineChars="200" w:firstLine="420"/>
        <w:rPr>
          <w:rFonts w:ascii="宋体" w:hAnsi="宋体"/>
        </w:rPr>
      </w:pPr>
      <w:r>
        <w:rPr>
          <w:rFonts w:ascii="宋体" w:hAnsi="宋体" w:hint="eastAsia"/>
        </w:rPr>
        <w:t>评定技术标入围投标单位。技术分高于35分(含35分)的为技术标入围投标单位。如某培训项目技术标入围单位少于3家，入围机构只有两家则以综合得分高的一家定为中标单位，入围只有一家则采用单一来源谈判的方式进行议标（不得高于其原先报价）。</w:t>
      </w:r>
    </w:p>
    <w:p w:rsidR="00076EAD" w:rsidRDefault="00076EAD">
      <w:pPr>
        <w:spacing w:line="360" w:lineRule="auto"/>
        <w:rPr>
          <w:rFonts w:ascii="宋体" w:hAnsi="宋体"/>
          <w:sz w:val="24"/>
          <w:szCs w:val="24"/>
        </w:rPr>
      </w:pPr>
    </w:p>
    <w:p w:rsidR="00076EAD" w:rsidRDefault="0076487C">
      <w:pPr>
        <w:spacing w:line="360" w:lineRule="auto"/>
        <w:outlineLvl w:val="2"/>
        <w:rPr>
          <w:rFonts w:ascii="time of new roman" w:hAnsi="time of new roman"/>
          <w:b/>
          <w:bCs/>
          <w:szCs w:val="21"/>
        </w:rPr>
      </w:pPr>
      <w:bookmarkStart w:id="73" w:name="_Toc455397265"/>
      <w:r>
        <w:rPr>
          <w:rFonts w:ascii="time of new roman" w:hAnsi="time of new roman"/>
          <w:sz w:val="24"/>
          <w:szCs w:val="24"/>
        </w:rPr>
        <w:br w:type="page"/>
      </w:r>
      <w:bookmarkStart w:id="74" w:name="_Toc418023346"/>
      <w:bookmarkStart w:id="75" w:name="_Toc455397266"/>
      <w:bookmarkStart w:id="76" w:name="_Toc501634912"/>
      <w:bookmarkStart w:id="77" w:name="_Toc443320946"/>
      <w:bookmarkStart w:id="78" w:name="_Toc425347675"/>
      <w:bookmarkStart w:id="79" w:name="_Toc446193522"/>
      <w:bookmarkStart w:id="80" w:name="_Toc416208499"/>
      <w:bookmarkStart w:id="81" w:name="_Toc422162005"/>
      <w:bookmarkStart w:id="82" w:name="_Toc438722143"/>
      <w:bookmarkStart w:id="83" w:name="_Toc439513458"/>
      <w:bookmarkStart w:id="84" w:name="_Toc422865434"/>
      <w:bookmarkStart w:id="85" w:name="_Toc438513747"/>
      <w:bookmarkStart w:id="86" w:name="_Toc439679281"/>
      <w:bookmarkStart w:id="87" w:name="_Toc438508610"/>
      <w:bookmarkStart w:id="88" w:name="_Toc414510793"/>
      <w:bookmarkStart w:id="89" w:name="_Toc439513174"/>
      <w:bookmarkStart w:id="90" w:name="_Toc450558109"/>
      <w:bookmarkStart w:id="91" w:name="_Toc462739611"/>
      <w:r>
        <w:rPr>
          <w:rFonts w:ascii="宋体" w:hAnsi="宋体" w:hint="eastAsia"/>
          <w:b/>
          <w:sz w:val="24"/>
        </w:rPr>
        <w:lastRenderedPageBreak/>
        <w:t>附表2 商务响应性评审表</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076EAD" w:rsidRDefault="0076487C">
      <w:pPr>
        <w:spacing w:line="360" w:lineRule="auto"/>
        <w:ind w:rightChars="12" w:right="25"/>
        <w:rPr>
          <w:rFonts w:ascii="宋体" w:hAnsi="宋体"/>
          <w:sz w:val="24"/>
          <w:szCs w:val="24"/>
        </w:rPr>
      </w:pPr>
      <w:r>
        <w:rPr>
          <w:rFonts w:ascii="宋体" w:hAnsi="宋体" w:hint="eastAsia"/>
          <w:sz w:val="24"/>
          <w:szCs w:val="24"/>
        </w:rPr>
        <w:t>招标编号：                                        日期：   年  月  日</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658"/>
        <w:gridCol w:w="2100"/>
        <w:gridCol w:w="735"/>
        <w:gridCol w:w="6033"/>
      </w:tblGrid>
      <w:tr w:rsidR="00076EAD">
        <w:trPr>
          <w:trHeight w:val="543"/>
          <w:tblHeader/>
        </w:trPr>
        <w:tc>
          <w:tcPr>
            <w:tcW w:w="658" w:type="dxa"/>
            <w:vAlign w:val="center"/>
          </w:tcPr>
          <w:p w:rsidR="00076EAD" w:rsidRDefault="0076487C">
            <w:pPr>
              <w:jc w:val="center"/>
              <w:rPr>
                <w:rFonts w:ascii="宋体" w:hAnsi="宋体"/>
                <w:b/>
                <w:bCs/>
                <w:szCs w:val="21"/>
              </w:rPr>
            </w:pPr>
            <w:r>
              <w:rPr>
                <w:rFonts w:ascii="宋体" w:hAnsi="宋体" w:hint="eastAsia"/>
                <w:b/>
                <w:bCs/>
                <w:szCs w:val="21"/>
              </w:rPr>
              <w:t>序号</w:t>
            </w:r>
          </w:p>
        </w:tc>
        <w:tc>
          <w:tcPr>
            <w:tcW w:w="2100" w:type="dxa"/>
            <w:vAlign w:val="center"/>
          </w:tcPr>
          <w:p w:rsidR="00076EAD" w:rsidRDefault="0076487C">
            <w:pPr>
              <w:jc w:val="center"/>
              <w:rPr>
                <w:rFonts w:ascii="宋体" w:hAnsi="宋体"/>
                <w:b/>
                <w:bCs/>
                <w:szCs w:val="21"/>
              </w:rPr>
            </w:pPr>
            <w:r>
              <w:rPr>
                <w:rFonts w:ascii="宋体" w:hAnsi="宋体" w:hint="eastAsia"/>
                <w:b/>
                <w:bCs/>
                <w:szCs w:val="21"/>
              </w:rPr>
              <w:t>评审分项</w:t>
            </w:r>
          </w:p>
        </w:tc>
        <w:tc>
          <w:tcPr>
            <w:tcW w:w="735" w:type="dxa"/>
            <w:vAlign w:val="center"/>
          </w:tcPr>
          <w:p w:rsidR="00076EAD" w:rsidRDefault="0076487C">
            <w:pPr>
              <w:jc w:val="center"/>
              <w:rPr>
                <w:rFonts w:ascii="宋体" w:hAnsi="宋体"/>
                <w:b/>
                <w:bCs/>
                <w:szCs w:val="21"/>
              </w:rPr>
            </w:pPr>
            <w:r>
              <w:rPr>
                <w:rFonts w:ascii="宋体" w:hAnsi="宋体"/>
                <w:b/>
                <w:bCs/>
                <w:szCs w:val="21"/>
              </w:rPr>
              <w:t>分值</w:t>
            </w:r>
          </w:p>
        </w:tc>
        <w:tc>
          <w:tcPr>
            <w:tcW w:w="6033" w:type="dxa"/>
            <w:vAlign w:val="center"/>
          </w:tcPr>
          <w:p w:rsidR="00076EAD" w:rsidRDefault="0076487C">
            <w:pPr>
              <w:jc w:val="center"/>
              <w:rPr>
                <w:rFonts w:ascii="宋体" w:hAnsi="宋体"/>
                <w:b/>
                <w:bCs/>
                <w:szCs w:val="21"/>
              </w:rPr>
            </w:pPr>
            <w:r>
              <w:rPr>
                <w:rFonts w:ascii="宋体" w:hAnsi="宋体" w:hint="eastAsia"/>
                <w:b/>
                <w:bCs/>
                <w:szCs w:val="21"/>
              </w:rPr>
              <w:t>评审</w:t>
            </w:r>
            <w:r>
              <w:rPr>
                <w:rFonts w:ascii="宋体" w:hAnsi="宋体"/>
                <w:b/>
                <w:bCs/>
                <w:szCs w:val="21"/>
              </w:rPr>
              <w:t>标准</w:t>
            </w:r>
          </w:p>
        </w:tc>
      </w:tr>
      <w:tr w:rsidR="00076EAD">
        <w:trPr>
          <w:trHeight w:val="916"/>
        </w:trPr>
        <w:tc>
          <w:tcPr>
            <w:tcW w:w="658" w:type="dxa"/>
            <w:vAlign w:val="center"/>
          </w:tcPr>
          <w:p w:rsidR="00076EAD" w:rsidRDefault="0076487C">
            <w:pPr>
              <w:jc w:val="center"/>
              <w:rPr>
                <w:rFonts w:ascii="宋体" w:hAnsi="宋体"/>
                <w:bCs/>
                <w:szCs w:val="21"/>
              </w:rPr>
            </w:pPr>
            <w:r>
              <w:rPr>
                <w:rFonts w:ascii="宋体" w:hAnsi="宋体" w:hint="eastAsia"/>
                <w:bCs/>
                <w:szCs w:val="21"/>
              </w:rPr>
              <w:t>1</w:t>
            </w:r>
          </w:p>
        </w:tc>
        <w:tc>
          <w:tcPr>
            <w:tcW w:w="2100" w:type="dxa"/>
            <w:vAlign w:val="center"/>
          </w:tcPr>
          <w:p w:rsidR="00076EAD" w:rsidRDefault="0076487C">
            <w:pPr>
              <w:rPr>
                <w:rFonts w:ascii="宋体" w:hAnsi="宋体"/>
                <w:szCs w:val="21"/>
              </w:rPr>
            </w:pPr>
            <w:r>
              <w:rPr>
                <w:rFonts w:ascii="宋体" w:hAnsi="宋体" w:hint="eastAsia"/>
                <w:szCs w:val="21"/>
              </w:rPr>
              <w:t>项目业绩</w:t>
            </w:r>
          </w:p>
        </w:tc>
        <w:tc>
          <w:tcPr>
            <w:tcW w:w="735" w:type="dxa"/>
            <w:vAlign w:val="center"/>
          </w:tcPr>
          <w:p w:rsidR="00076EAD" w:rsidRDefault="0076487C">
            <w:pPr>
              <w:jc w:val="center"/>
              <w:rPr>
                <w:rFonts w:ascii="宋体" w:hAnsi="宋体"/>
                <w:szCs w:val="21"/>
              </w:rPr>
            </w:pPr>
            <w:r>
              <w:rPr>
                <w:rFonts w:ascii="宋体" w:hAnsi="宋体" w:hint="eastAsia"/>
                <w:szCs w:val="21"/>
              </w:rPr>
              <w:t>10分</w:t>
            </w:r>
          </w:p>
        </w:tc>
        <w:tc>
          <w:tcPr>
            <w:tcW w:w="6033" w:type="dxa"/>
            <w:vAlign w:val="center"/>
          </w:tcPr>
          <w:p w:rsidR="00076EAD" w:rsidRDefault="0076487C">
            <w:pPr>
              <w:rPr>
                <w:rFonts w:ascii="宋体" w:hAnsi="宋体"/>
                <w:szCs w:val="21"/>
              </w:rPr>
            </w:pPr>
            <w:r>
              <w:rPr>
                <w:rFonts w:ascii="宋体" w:hAnsi="宋体" w:hint="eastAsia"/>
                <w:szCs w:val="21"/>
              </w:rPr>
              <w:t>1.2016年1月1日至今完成的省级及以上教师继续教育远程培训项目，每项得1分，最高得6分</w:t>
            </w:r>
          </w:p>
          <w:p w:rsidR="00076EAD" w:rsidRDefault="0076487C">
            <w:pPr>
              <w:rPr>
                <w:rFonts w:ascii="宋体" w:hAnsi="宋体"/>
                <w:szCs w:val="21"/>
              </w:rPr>
            </w:pPr>
            <w:r>
              <w:rPr>
                <w:rFonts w:ascii="宋体" w:hAnsi="宋体" w:hint="eastAsia"/>
                <w:szCs w:val="21"/>
              </w:rPr>
              <w:t>2.2016年1月1日至今完成龙岗区级教师继续教育远程培训项目，每项得2分，最高得4分。</w:t>
            </w:r>
          </w:p>
          <w:p w:rsidR="00076EAD" w:rsidRDefault="0076487C">
            <w:pPr>
              <w:rPr>
                <w:rFonts w:ascii="宋体" w:hAnsi="宋体"/>
                <w:szCs w:val="21"/>
              </w:rPr>
            </w:pPr>
            <w:r>
              <w:rPr>
                <w:rFonts w:ascii="宋体" w:hAnsi="宋体" w:hint="eastAsia"/>
                <w:szCs w:val="21"/>
              </w:rPr>
              <w:t>注：以合同为准，</w:t>
            </w:r>
            <w:r>
              <w:rPr>
                <w:rFonts w:ascii="宋体" w:hAnsi="宋体" w:hint="eastAsia"/>
                <w:b/>
                <w:szCs w:val="21"/>
              </w:rPr>
              <w:t>否则无效。</w:t>
            </w:r>
          </w:p>
        </w:tc>
      </w:tr>
      <w:tr w:rsidR="00076EAD">
        <w:trPr>
          <w:trHeight w:val="700"/>
        </w:trPr>
        <w:tc>
          <w:tcPr>
            <w:tcW w:w="658" w:type="dxa"/>
            <w:vAlign w:val="center"/>
          </w:tcPr>
          <w:p w:rsidR="00076EAD" w:rsidRDefault="0076487C">
            <w:pPr>
              <w:jc w:val="center"/>
              <w:rPr>
                <w:rFonts w:ascii="宋体" w:hAnsi="宋体"/>
                <w:bCs/>
                <w:szCs w:val="21"/>
              </w:rPr>
            </w:pPr>
            <w:r>
              <w:rPr>
                <w:rFonts w:ascii="宋体" w:hAnsi="宋体" w:hint="eastAsia"/>
                <w:bCs/>
                <w:szCs w:val="21"/>
              </w:rPr>
              <w:t>2</w:t>
            </w:r>
          </w:p>
        </w:tc>
        <w:tc>
          <w:tcPr>
            <w:tcW w:w="2100" w:type="dxa"/>
            <w:vAlign w:val="center"/>
          </w:tcPr>
          <w:p w:rsidR="00076EAD" w:rsidRDefault="0076487C">
            <w:pPr>
              <w:rPr>
                <w:rFonts w:ascii="宋体" w:hAnsi="宋体"/>
                <w:szCs w:val="21"/>
              </w:rPr>
            </w:pPr>
            <w:r>
              <w:rPr>
                <w:rFonts w:ascii="宋体" w:hAnsi="宋体" w:hint="eastAsia"/>
                <w:szCs w:val="21"/>
              </w:rPr>
              <w:t>客户评价（依据业绩表的业主评价）</w:t>
            </w:r>
          </w:p>
        </w:tc>
        <w:tc>
          <w:tcPr>
            <w:tcW w:w="735" w:type="dxa"/>
            <w:vAlign w:val="center"/>
          </w:tcPr>
          <w:p w:rsidR="00076EAD" w:rsidRDefault="0076487C">
            <w:pPr>
              <w:jc w:val="center"/>
              <w:rPr>
                <w:rFonts w:ascii="宋体" w:hAnsi="宋体"/>
                <w:szCs w:val="21"/>
              </w:rPr>
            </w:pPr>
            <w:r>
              <w:rPr>
                <w:rFonts w:ascii="宋体" w:hAnsi="宋体" w:hint="eastAsia"/>
                <w:szCs w:val="21"/>
              </w:rPr>
              <w:t>5分</w:t>
            </w:r>
          </w:p>
        </w:tc>
        <w:tc>
          <w:tcPr>
            <w:tcW w:w="6033" w:type="dxa"/>
            <w:vAlign w:val="center"/>
          </w:tcPr>
          <w:p w:rsidR="00076EAD" w:rsidRDefault="0076487C">
            <w:pPr>
              <w:rPr>
                <w:rFonts w:ascii="宋体" w:hAnsi="宋体"/>
                <w:szCs w:val="21"/>
              </w:rPr>
            </w:pPr>
            <w:r>
              <w:rPr>
                <w:rFonts w:ascii="宋体" w:hAnsi="宋体" w:hint="eastAsia"/>
                <w:szCs w:val="21"/>
              </w:rPr>
              <w:t>投标人所提供的上述教师培训项目均能提供客户对服务质量的好评得5分，每缺1项扣2分，最低0分。</w:t>
            </w:r>
          </w:p>
        </w:tc>
      </w:tr>
      <w:tr w:rsidR="00076EAD">
        <w:trPr>
          <w:trHeight w:val="1231"/>
        </w:trPr>
        <w:tc>
          <w:tcPr>
            <w:tcW w:w="658" w:type="dxa"/>
            <w:vAlign w:val="center"/>
          </w:tcPr>
          <w:p w:rsidR="00076EAD" w:rsidRDefault="0076487C">
            <w:pPr>
              <w:jc w:val="center"/>
              <w:rPr>
                <w:rFonts w:ascii="宋体" w:hAnsi="宋体"/>
                <w:bCs/>
                <w:szCs w:val="21"/>
              </w:rPr>
            </w:pPr>
            <w:r>
              <w:rPr>
                <w:rFonts w:ascii="宋体" w:hAnsi="宋体" w:hint="eastAsia"/>
                <w:bCs/>
                <w:szCs w:val="21"/>
              </w:rPr>
              <w:t>3</w:t>
            </w:r>
          </w:p>
        </w:tc>
        <w:tc>
          <w:tcPr>
            <w:tcW w:w="2100" w:type="dxa"/>
            <w:vAlign w:val="center"/>
          </w:tcPr>
          <w:p w:rsidR="00076EAD" w:rsidRDefault="0076487C">
            <w:pPr>
              <w:rPr>
                <w:rFonts w:ascii="宋体" w:hAnsi="宋体"/>
                <w:szCs w:val="21"/>
              </w:rPr>
            </w:pPr>
            <w:r>
              <w:rPr>
                <w:rFonts w:ascii="宋体" w:hAnsi="宋体" w:hint="eastAsia"/>
                <w:szCs w:val="21"/>
              </w:rPr>
              <w:t>财务状况</w:t>
            </w:r>
          </w:p>
        </w:tc>
        <w:tc>
          <w:tcPr>
            <w:tcW w:w="735" w:type="dxa"/>
            <w:vAlign w:val="center"/>
          </w:tcPr>
          <w:p w:rsidR="00076EAD" w:rsidRDefault="0076487C">
            <w:pPr>
              <w:jc w:val="center"/>
              <w:rPr>
                <w:rFonts w:ascii="宋体" w:hAnsi="宋体"/>
                <w:szCs w:val="21"/>
              </w:rPr>
            </w:pPr>
            <w:r>
              <w:rPr>
                <w:rFonts w:ascii="宋体" w:hAnsi="宋体" w:hint="eastAsia"/>
                <w:szCs w:val="21"/>
              </w:rPr>
              <w:t>5分</w:t>
            </w:r>
          </w:p>
        </w:tc>
        <w:tc>
          <w:tcPr>
            <w:tcW w:w="6033" w:type="dxa"/>
            <w:vAlign w:val="center"/>
          </w:tcPr>
          <w:p w:rsidR="00076EAD" w:rsidRDefault="0076487C">
            <w:pPr>
              <w:spacing w:line="300" w:lineRule="exact"/>
              <w:jc w:val="left"/>
              <w:rPr>
                <w:rFonts w:ascii="宋体" w:hAnsi="宋体"/>
                <w:b/>
                <w:szCs w:val="21"/>
              </w:rPr>
            </w:pPr>
            <w:r>
              <w:rPr>
                <w:rFonts w:ascii="宋体" w:hAnsi="宋体" w:hint="eastAsia"/>
                <w:szCs w:val="21"/>
              </w:rPr>
              <w:t>根据营业收入、利润等综合对比之：5-0分，以财务报表为准。</w:t>
            </w:r>
          </w:p>
          <w:p w:rsidR="00076EAD" w:rsidRDefault="0076487C">
            <w:pPr>
              <w:rPr>
                <w:rFonts w:ascii="宋体" w:hAnsi="宋体"/>
                <w:b/>
                <w:szCs w:val="21"/>
              </w:rPr>
            </w:pPr>
            <w:r>
              <w:rPr>
                <w:rFonts w:ascii="宋体" w:hAnsi="宋体" w:hint="eastAsia"/>
                <w:b/>
                <w:szCs w:val="21"/>
              </w:rPr>
              <w:t>注：以2016、2017年度经有审计资质的第三方机构出具的财务报告为准，否则无效。</w:t>
            </w:r>
          </w:p>
        </w:tc>
      </w:tr>
      <w:tr w:rsidR="00076EAD">
        <w:trPr>
          <w:trHeight w:val="1571"/>
        </w:trPr>
        <w:tc>
          <w:tcPr>
            <w:tcW w:w="658" w:type="dxa"/>
            <w:vAlign w:val="center"/>
          </w:tcPr>
          <w:p w:rsidR="00076EAD" w:rsidRDefault="0076487C">
            <w:pPr>
              <w:jc w:val="center"/>
              <w:rPr>
                <w:rFonts w:ascii="宋体" w:hAnsi="宋体"/>
                <w:bCs/>
                <w:szCs w:val="21"/>
              </w:rPr>
            </w:pPr>
            <w:r>
              <w:rPr>
                <w:rFonts w:ascii="宋体" w:hAnsi="宋体" w:hint="eastAsia"/>
                <w:bCs/>
                <w:szCs w:val="21"/>
              </w:rPr>
              <w:t>4</w:t>
            </w:r>
          </w:p>
        </w:tc>
        <w:tc>
          <w:tcPr>
            <w:tcW w:w="2100" w:type="dxa"/>
            <w:vAlign w:val="center"/>
          </w:tcPr>
          <w:p w:rsidR="00076EAD" w:rsidRDefault="0076487C">
            <w:pPr>
              <w:rPr>
                <w:rFonts w:ascii="宋体" w:hAnsi="宋体"/>
                <w:szCs w:val="21"/>
              </w:rPr>
            </w:pPr>
            <w:r>
              <w:rPr>
                <w:rFonts w:ascii="宋体" w:hAnsi="宋体" w:hint="eastAsia"/>
                <w:szCs w:val="21"/>
              </w:rPr>
              <w:t>本单位专家综合实力</w:t>
            </w:r>
          </w:p>
        </w:tc>
        <w:tc>
          <w:tcPr>
            <w:tcW w:w="735" w:type="dxa"/>
            <w:vAlign w:val="center"/>
          </w:tcPr>
          <w:p w:rsidR="00076EAD" w:rsidRDefault="0076487C">
            <w:pPr>
              <w:jc w:val="center"/>
              <w:rPr>
                <w:rFonts w:ascii="宋体" w:hAnsi="宋体"/>
                <w:szCs w:val="21"/>
              </w:rPr>
            </w:pPr>
            <w:r>
              <w:rPr>
                <w:rFonts w:ascii="宋体" w:hAnsi="宋体" w:hint="eastAsia"/>
                <w:szCs w:val="21"/>
              </w:rPr>
              <w:t>5分</w:t>
            </w:r>
          </w:p>
        </w:tc>
        <w:tc>
          <w:tcPr>
            <w:tcW w:w="6033" w:type="dxa"/>
            <w:vAlign w:val="center"/>
          </w:tcPr>
          <w:p w:rsidR="00076EAD" w:rsidRDefault="0076487C">
            <w:pPr>
              <w:rPr>
                <w:rFonts w:ascii="宋体" w:hAnsi="宋体"/>
                <w:szCs w:val="21"/>
              </w:rPr>
            </w:pPr>
            <w:r>
              <w:rPr>
                <w:rFonts w:ascii="宋体" w:hAnsi="宋体" w:hint="eastAsia"/>
                <w:szCs w:val="21"/>
              </w:rPr>
              <w:t>1.具有正高职称的专职中小学教师服务专家团队达到5人的得3分（提供聘用合同、职称证并至少提供一人本单位社保证明）;</w:t>
            </w:r>
          </w:p>
          <w:p w:rsidR="00076EAD" w:rsidRDefault="0076487C">
            <w:pPr>
              <w:rPr>
                <w:rFonts w:ascii="宋体"/>
                <w:szCs w:val="21"/>
              </w:rPr>
            </w:pPr>
            <w:r>
              <w:rPr>
                <w:rFonts w:ascii="宋体" w:hAnsi="宋体" w:hint="eastAsia"/>
                <w:szCs w:val="21"/>
              </w:rPr>
              <w:t>2.超过5人每多1人加0.5分，累加最高得2分</w:t>
            </w:r>
            <w:r>
              <w:rPr>
                <w:rFonts w:ascii="宋体" w:hint="eastAsia"/>
                <w:szCs w:val="21"/>
              </w:rPr>
              <w:t>。</w:t>
            </w:r>
          </w:p>
          <w:p w:rsidR="00076EAD" w:rsidRDefault="0076487C">
            <w:pPr>
              <w:rPr>
                <w:rFonts w:ascii="宋体" w:hAnsi="宋体"/>
                <w:b/>
                <w:szCs w:val="21"/>
              </w:rPr>
            </w:pPr>
            <w:r>
              <w:rPr>
                <w:rFonts w:ascii="宋体" w:hint="eastAsia"/>
                <w:b/>
                <w:szCs w:val="21"/>
              </w:rPr>
              <w:t>注：提供相关证明资料。</w:t>
            </w:r>
          </w:p>
        </w:tc>
      </w:tr>
      <w:tr w:rsidR="00076EAD">
        <w:trPr>
          <w:trHeight w:val="1571"/>
        </w:trPr>
        <w:tc>
          <w:tcPr>
            <w:tcW w:w="658" w:type="dxa"/>
            <w:vAlign w:val="center"/>
          </w:tcPr>
          <w:p w:rsidR="00076EAD" w:rsidRDefault="0076487C">
            <w:pPr>
              <w:jc w:val="center"/>
              <w:rPr>
                <w:rFonts w:ascii="宋体" w:hAnsi="宋体"/>
                <w:bCs/>
                <w:szCs w:val="21"/>
              </w:rPr>
            </w:pPr>
            <w:r>
              <w:rPr>
                <w:rFonts w:ascii="宋体" w:hAnsi="宋体" w:hint="eastAsia"/>
                <w:bCs/>
                <w:szCs w:val="21"/>
              </w:rPr>
              <w:t>5</w:t>
            </w:r>
          </w:p>
        </w:tc>
        <w:tc>
          <w:tcPr>
            <w:tcW w:w="2100" w:type="dxa"/>
            <w:vAlign w:val="center"/>
          </w:tcPr>
          <w:p w:rsidR="00076EAD" w:rsidRDefault="0076487C">
            <w:pPr>
              <w:rPr>
                <w:rFonts w:ascii="宋体" w:hAnsi="宋体"/>
                <w:szCs w:val="21"/>
              </w:rPr>
            </w:pPr>
            <w:r>
              <w:rPr>
                <w:rFonts w:ascii="宋体" w:hAnsi="宋体" w:hint="eastAsia"/>
                <w:szCs w:val="21"/>
              </w:rPr>
              <w:t>本单位培训管理、服务团队综合实力</w:t>
            </w:r>
          </w:p>
        </w:tc>
        <w:tc>
          <w:tcPr>
            <w:tcW w:w="735" w:type="dxa"/>
            <w:vAlign w:val="center"/>
          </w:tcPr>
          <w:p w:rsidR="00076EAD" w:rsidRDefault="0076487C">
            <w:pPr>
              <w:jc w:val="center"/>
              <w:rPr>
                <w:rFonts w:ascii="宋体" w:hAnsi="宋体"/>
                <w:szCs w:val="21"/>
              </w:rPr>
            </w:pPr>
            <w:r>
              <w:rPr>
                <w:rFonts w:ascii="宋体" w:hAnsi="宋体" w:hint="eastAsia"/>
                <w:szCs w:val="21"/>
              </w:rPr>
              <w:t>5分</w:t>
            </w:r>
          </w:p>
        </w:tc>
        <w:tc>
          <w:tcPr>
            <w:tcW w:w="6033" w:type="dxa"/>
            <w:vAlign w:val="center"/>
          </w:tcPr>
          <w:p w:rsidR="00076EAD" w:rsidRDefault="0076487C">
            <w:pPr>
              <w:rPr>
                <w:rFonts w:ascii="宋体" w:hAnsi="宋体"/>
                <w:szCs w:val="21"/>
              </w:rPr>
            </w:pPr>
            <w:r>
              <w:rPr>
                <w:rFonts w:ascii="宋体" w:hAnsi="宋体" w:hint="eastAsia"/>
                <w:szCs w:val="21"/>
              </w:rPr>
              <w:t>1.具有培训管理、服务团队达到50人的得3分：</w:t>
            </w:r>
          </w:p>
          <w:p w:rsidR="00076EAD" w:rsidRDefault="0076487C">
            <w:pPr>
              <w:rPr>
                <w:rFonts w:ascii="宋体"/>
                <w:szCs w:val="21"/>
              </w:rPr>
            </w:pPr>
            <w:r>
              <w:rPr>
                <w:rFonts w:ascii="宋体" w:hAnsi="宋体" w:hint="eastAsia"/>
                <w:szCs w:val="21"/>
              </w:rPr>
              <w:t>2.超过50人</w:t>
            </w:r>
            <w:r>
              <w:rPr>
                <w:rFonts w:ascii="宋体" w:hAnsi="宋体"/>
                <w:szCs w:val="21"/>
              </w:rPr>
              <w:t>，</w:t>
            </w:r>
            <w:r>
              <w:rPr>
                <w:rFonts w:ascii="宋体" w:hAnsi="宋体" w:hint="eastAsia"/>
                <w:szCs w:val="21"/>
              </w:rPr>
              <w:t>每多1人得0.1分，累加最高得2分</w:t>
            </w:r>
            <w:r>
              <w:rPr>
                <w:rFonts w:ascii="宋体" w:hint="eastAsia"/>
                <w:szCs w:val="21"/>
              </w:rPr>
              <w:t>。</w:t>
            </w:r>
          </w:p>
          <w:p w:rsidR="00076EAD" w:rsidRDefault="0076487C">
            <w:pPr>
              <w:rPr>
                <w:rFonts w:ascii="宋体"/>
                <w:szCs w:val="21"/>
              </w:rPr>
            </w:pPr>
            <w:r>
              <w:rPr>
                <w:rFonts w:ascii="宋体" w:hAnsi="宋体" w:hint="eastAsia"/>
                <w:szCs w:val="21"/>
              </w:rPr>
              <w:t>（提供学历、专业、工作岗位、社保证明等信息）</w:t>
            </w:r>
          </w:p>
          <w:p w:rsidR="00076EAD" w:rsidRDefault="0076487C">
            <w:pPr>
              <w:rPr>
                <w:rFonts w:ascii="宋体" w:hAnsi="宋体"/>
                <w:szCs w:val="21"/>
              </w:rPr>
            </w:pPr>
            <w:r>
              <w:rPr>
                <w:rFonts w:ascii="宋体" w:hint="eastAsia"/>
                <w:b/>
                <w:szCs w:val="21"/>
              </w:rPr>
              <w:t>注：提供相关证明资料。</w:t>
            </w:r>
          </w:p>
        </w:tc>
      </w:tr>
      <w:tr w:rsidR="00076EAD">
        <w:trPr>
          <w:trHeight w:val="1571"/>
        </w:trPr>
        <w:tc>
          <w:tcPr>
            <w:tcW w:w="658" w:type="dxa"/>
            <w:vAlign w:val="center"/>
          </w:tcPr>
          <w:p w:rsidR="00076EAD" w:rsidRDefault="0076487C">
            <w:pPr>
              <w:jc w:val="center"/>
              <w:rPr>
                <w:rFonts w:ascii="宋体" w:hAnsi="宋体"/>
                <w:bCs/>
                <w:szCs w:val="21"/>
              </w:rPr>
            </w:pPr>
            <w:r>
              <w:rPr>
                <w:rFonts w:ascii="宋体" w:hAnsi="宋体" w:hint="eastAsia"/>
                <w:bCs/>
                <w:szCs w:val="21"/>
              </w:rPr>
              <w:t>6</w:t>
            </w:r>
          </w:p>
        </w:tc>
        <w:tc>
          <w:tcPr>
            <w:tcW w:w="2100" w:type="dxa"/>
            <w:vAlign w:val="center"/>
          </w:tcPr>
          <w:p w:rsidR="00076EAD" w:rsidRDefault="0076487C">
            <w:pPr>
              <w:rPr>
                <w:rFonts w:ascii="宋体" w:hAnsi="宋体"/>
                <w:szCs w:val="21"/>
              </w:rPr>
            </w:pPr>
            <w:r>
              <w:rPr>
                <w:rFonts w:ascii="宋体" w:hAnsi="宋体" w:hint="eastAsia"/>
                <w:szCs w:val="21"/>
              </w:rPr>
              <w:t>投标人培训服务能力</w:t>
            </w:r>
          </w:p>
        </w:tc>
        <w:tc>
          <w:tcPr>
            <w:tcW w:w="735" w:type="dxa"/>
            <w:vAlign w:val="center"/>
          </w:tcPr>
          <w:p w:rsidR="00076EAD" w:rsidRDefault="0076487C">
            <w:pPr>
              <w:jc w:val="center"/>
              <w:rPr>
                <w:rFonts w:ascii="宋体" w:hAnsi="宋体"/>
                <w:szCs w:val="21"/>
              </w:rPr>
            </w:pPr>
            <w:r>
              <w:rPr>
                <w:rFonts w:ascii="宋体" w:hAnsi="宋体" w:hint="eastAsia"/>
                <w:szCs w:val="21"/>
              </w:rPr>
              <w:t>10分</w:t>
            </w:r>
          </w:p>
        </w:tc>
        <w:tc>
          <w:tcPr>
            <w:tcW w:w="6033" w:type="dxa"/>
            <w:vAlign w:val="center"/>
          </w:tcPr>
          <w:p w:rsidR="00076EAD" w:rsidRDefault="0076487C">
            <w:pPr>
              <w:numPr>
                <w:ilvl w:val="0"/>
                <w:numId w:val="3"/>
              </w:numPr>
              <w:rPr>
                <w:rFonts w:ascii="宋体" w:hAnsi="宋体"/>
                <w:szCs w:val="21"/>
              </w:rPr>
            </w:pPr>
            <w:r>
              <w:rPr>
                <w:rFonts w:ascii="宋体" w:hAnsi="宋体" w:hint="eastAsia"/>
                <w:szCs w:val="21"/>
              </w:rPr>
              <w:t>投标人具有“国培计划”远程培训机构资质的得4分</w:t>
            </w:r>
          </w:p>
          <w:p w:rsidR="00076EAD" w:rsidRDefault="0076487C">
            <w:pPr>
              <w:numPr>
                <w:ilvl w:val="0"/>
                <w:numId w:val="3"/>
              </w:numPr>
              <w:rPr>
                <w:rFonts w:ascii="宋体" w:hAnsi="宋体"/>
                <w:szCs w:val="21"/>
              </w:rPr>
            </w:pPr>
            <w:r>
              <w:rPr>
                <w:rFonts w:ascii="宋体" w:hAnsi="宋体" w:hint="eastAsia"/>
                <w:szCs w:val="21"/>
              </w:rPr>
              <w:t>近一年在市级以上远程培训工作中，培训效果良好，社会信度高的得3分</w:t>
            </w:r>
          </w:p>
          <w:p w:rsidR="00076EAD" w:rsidRDefault="0076487C">
            <w:pPr>
              <w:numPr>
                <w:ilvl w:val="0"/>
                <w:numId w:val="3"/>
              </w:numPr>
              <w:rPr>
                <w:rFonts w:ascii="宋体" w:hAnsi="宋体"/>
                <w:szCs w:val="21"/>
              </w:rPr>
            </w:pPr>
            <w:r>
              <w:rPr>
                <w:rFonts w:ascii="宋体" w:hAnsi="宋体" w:hint="eastAsia"/>
                <w:szCs w:val="21"/>
              </w:rPr>
              <w:t>投标人为市级及以上中小学校长或教师培训基地的得3分；</w:t>
            </w:r>
          </w:p>
          <w:p w:rsidR="00076EAD" w:rsidRDefault="0076487C">
            <w:pPr>
              <w:rPr>
                <w:rFonts w:ascii="宋体" w:hAnsi="宋体"/>
                <w:szCs w:val="21"/>
              </w:rPr>
            </w:pPr>
            <w:r>
              <w:rPr>
                <w:rFonts w:ascii="宋体" w:hAnsi="宋体" w:hint="eastAsia"/>
                <w:b/>
                <w:szCs w:val="21"/>
              </w:rPr>
              <w:t>注：提供证明文件，否则无效</w:t>
            </w:r>
            <w:r>
              <w:rPr>
                <w:rFonts w:ascii="宋体" w:hAnsi="宋体" w:hint="eastAsia"/>
                <w:szCs w:val="21"/>
              </w:rPr>
              <w:t>。</w:t>
            </w:r>
          </w:p>
        </w:tc>
      </w:tr>
      <w:tr w:rsidR="00076EAD">
        <w:trPr>
          <w:trHeight w:val="1571"/>
        </w:trPr>
        <w:tc>
          <w:tcPr>
            <w:tcW w:w="658" w:type="dxa"/>
            <w:vAlign w:val="center"/>
          </w:tcPr>
          <w:p w:rsidR="00076EAD" w:rsidRDefault="0076487C">
            <w:pPr>
              <w:jc w:val="center"/>
              <w:rPr>
                <w:rFonts w:ascii="宋体" w:hAnsi="宋体"/>
                <w:bCs/>
                <w:szCs w:val="21"/>
              </w:rPr>
            </w:pPr>
            <w:r>
              <w:rPr>
                <w:rFonts w:ascii="宋体" w:hAnsi="宋体" w:hint="eastAsia"/>
                <w:bCs/>
                <w:szCs w:val="21"/>
              </w:rPr>
              <w:t>7</w:t>
            </w:r>
          </w:p>
        </w:tc>
        <w:tc>
          <w:tcPr>
            <w:tcW w:w="2100" w:type="dxa"/>
            <w:vAlign w:val="center"/>
          </w:tcPr>
          <w:p w:rsidR="00076EAD" w:rsidRDefault="0076487C">
            <w:pPr>
              <w:rPr>
                <w:rFonts w:ascii="宋体" w:hAnsi="宋体"/>
                <w:szCs w:val="21"/>
              </w:rPr>
            </w:pPr>
            <w:r>
              <w:rPr>
                <w:rFonts w:ascii="宋体" w:hAnsi="宋体" w:hint="eastAsia"/>
                <w:szCs w:val="21"/>
              </w:rPr>
              <w:t>本地化服务</w:t>
            </w:r>
          </w:p>
        </w:tc>
        <w:tc>
          <w:tcPr>
            <w:tcW w:w="735" w:type="dxa"/>
            <w:vAlign w:val="center"/>
          </w:tcPr>
          <w:p w:rsidR="00076EAD" w:rsidRDefault="0076487C">
            <w:pPr>
              <w:jc w:val="center"/>
              <w:rPr>
                <w:rFonts w:ascii="宋体" w:hAnsi="宋体"/>
                <w:szCs w:val="21"/>
              </w:rPr>
            </w:pPr>
            <w:r>
              <w:rPr>
                <w:rFonts w:ascii="宋体" w:hAnsi="宋体" w:hint="eastAsia"/>
                <w:szCs w:val="21"/>
              </w:rPr>
              <w:t>10分</w:t>
            </w:r>
          </w:p>
        </w:tc>
        <w:tc>
          <w:tcPr>
            <w:tcW w:w="6033" w:type="dxa"/>
            <w:vAlign w:val="center"/>
          </w:tcPr>
          <w:p w:rsidR="00076EAD" w:rsidRDefault="0076487C">
            <w:pPr>
              <w:rPr>
                <w:rFonts w:ascii="宋体" w:hAnsi="宋体"/>
                <w:szCs w:val="21"/>
              </w:rPr>
            </w:pPr>
            <w:r>
              <w:rPr>
                <w:rFonts w:ascii="宋体" w:hAnsi="宋体" w:hint="eastAsia"/>
                <w:szCs w:val="21"/>
              </w:rPr>
              <w:t>在广东省内有本地服务团队，按本地常驻人数计分</w:t>
            </w:r>
          </w:p>
          <w:p w:rsidR="00076EAD" w:rsidRDefault="0076487C">
            <w:pPr>
              <w:rPr>
                <w:rFonts w:ascii="宋体" w:hAnsi="宋体"/>
                <w:szCs w:val="21"/>
              </w:rPr>
            </w:pPr>
            <w:r>
              <w:rPr>
                <w:rFonts w:ascii="宋体" w:hAnsi="宋体" w:hint="eastAsia"/>
                <w:szCs w:val="21"/>
              </w:rPr>
              <w:t>1.服务团队常驻本地5人的得7分；</w:t>
            </w:r>
          </w:p>
          <w:p w:rsidR="00076EAD" w:rsidRDefault="0076487C">
            <w:pPr>
              <w:rPr>
                <w:rFonts w:ascii="宋体" w:hAnsi="宋体"/>
                <w:szCs w:val="21"/>
              </w:rPr>
            </w:pPr>
            <w:r>
              <w:rPr>
                <w:rFonts w:ascii="宋体" w:hAnsi="宋体" w:hint="eastAsia"/>
                <w:szCs w:val="21"/>
              </w:rPr>
              <w:t>2.超过5人</w:t>
            </w:r>
            <w:r>
              <w:rPr>
                <w:rFonts w:ascii="宋体" w:hAnsi="宋体"/>
                <w:szCs w:val="21"/>
              </w:rPr>
              <w:t>，</w:t>
            </w:r>
            <w:r>
              <w:rPr>
                <w:rFonts w:ascii="宋体" w:hAnsi="宋体" w:hint="eastAsia"/>
                <w:szCs w:val="21"/>
              </w:rPr>
              <w:t>每多1人得1分，累加最高得3分。</w:t>
            </w:r>
          </w:p>
          <w:p w:rsidR="00076EAD" w:rsidRDefault="0076487C">
            <w:pPr>
              <w:rPr>
                <w:rFonts w:ascii="宋体" w:hAnsi="宋体"/>
                <w:szCs w:val="21"/>
              </w:rPr>
            </w:pPr>
            <w:r>
              <w:rPr>
                <w:rFonts w:ascii="宋体" w:hAnsi="宋体" w:hint="eastAsia"/>
                <w:szCs w:val="21"/>
              </w:rPr>
              <w:t>（提供聘用合同及本地参保证明复印件）</w:t>
            </w:r>
          </w:p>
          <w:p w:rsidR="00076EAD" w:rsidRDefault="0076487C">
            <w:pPr>
              <w:rPr>
                <w:rFonts w:ascii="宋体" w:hAnsi="宋体"/>
                <w:szCs w:val="21"/>
              </w:rPr>
            </w:pPr>
            <w:r>
              <w:rPr>
                <w:rFonts w:ascii="宋体" w:hint="eastAsia"/>
                <w:b/>
                <w:szCs w:val="21"/>
              </w:rPr>
              <w:t>注：提供相关证明资料。</w:t>
            </w:r>
          </w:p>
        </w:tc>
      </w:tr>
      <w:tr w:rsidR="00076EAD">
        <w:trPr>
          <w:trHeight w:val="532"/>
        </w:trPr>
        <w:tc>
          <w:tcPr>
            <w:tcW w:w="2758" w:type="dxa"/>
            <w:gridSpan w:val="2"/>
            <w:vAlign w:val="center"/>
          </w:tcPr>
          <w:p w:rsidR="00076EAD" w:rsidRDefault="0076487C">
            <w:pPr>
              <w:jc w:val="center"/>
              <w:rPr>
                <w:rFonts w:ascii="宋体" w:hAnsi="宋体"/>
                <w:bCs/>
                <w:szCs w:val="21"/>
              </w:rPr>
            </w:pPr>
            <w:r>
              <w:rPr>
                <w:rFonts w:ascii="宋体" w:hAnsi="宋体" w:hint="eastAsia"/>
                <w:bCs/>
                <w:szCs w:val="21"/>
              </w:rPr>
              <w:t>小计</w:t>
            </w:r>
          </w:p>
        </w:tc>
        <w:tc>
          <w:tcPr>
            <w:tcW w:w="735" w:type="dxa"/>
            <w:vAlign w:val="center"/>
          </w:tcPr>
          <w:p w:rsidR="00076EAD" w:rsidRDefault="0076487C">
            <w:pPr>
              <w:jc w:val="center"/>
              <w:rPr>
                <w:rFonts w:ascii="宋体" w:hAnsi="宋体"/>
                <w:bCs/>
                <w:szCs w:val="21"/>
              </w:rPr>
            </w:pPr>
            <w:r>
              <w:rPr>
                <w:rFonts w:ascii="宋体" w:hAnsi="宋体" w:hint="eastAsia"/>
                <w:bCs/>
                <w:szCs w:val="21"/>
              </w:rPr>
              <w:t>50</w:t>
            </w:r>
            <w:r>
              <w:rPr>
                <w:rFonts w:ascii="宋体" w:hAnsi="宋体" w:hint="eastAsia"/>
                <w:szCs w:val="21"/>
              </w:rPr>
              <w:t>分</w:t>
            </w:r>
          </w:p>
        </w:tc>
        <w:tc>
          <w:tcPr>
            <w:tcW w:w="6033" w:type="dxa"/>
            <w:vAlign w:val="center"/>
          </w:tcPr>
          <w:p w:rsidR="00076EAD" w:rsidRDefault="00076EAD">
            <w:pPr>
              <w:jc w:val="center"/>
              <w:rPr>
                <w:rFonts w:ascii="宋体" w:hAnsi="宋体"/>
                <w:bCs/>
                <w:szCs w:val="21"/>
              </w:rPr>
            </w:pPr>
          </w:p>
        </w:tc>
      </w:tr>
      <w:bookmarkEnd w:id="3"/>
      <w:bookmarkEnd w:id="4"/>
      <w:bookmarkEnd w:id="5"/>
    </w:tbl>
    <w:p w:rsidR="00076EAD" w:rsidRDefault="00076EAD">
      <w:pPr>
        <w:adjustRightInd w:val="0"/>
        <w:snapToGrid w:val="0"/>
        <w:spacing w:line="360" w:lineRule="auto"/>
      </w:pPr>
    </w:p>
    <w:sectPr w:rsidR="00076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AF3" w:rsidRDefault="00517AF3" w:rsidP="00966002">
      <w:r>
        <w:separator/>
      </w:r>
    </w:p>
  </w:endnote>
  <w:endnote w:type="continuationSeparator" w:id="0">
    <w:p w:rsidR="00517AF3" w:rsidRDefault="00517AF3" w:rsidP="0096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time of new roman">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AF3" w:rsidRDefault="00517AF3" w:rsidP="00966002">
      <w:r>
        <w:separator/>
      </w:r>
    </w:p>
  </w:footnote>
  <w:footnote w:type="continuationSeparator" w:id="0">
    <w:p w:rsidR="00517AF3" w:rsidRDefault="00517AF3" w:rsidP="00966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EB91C7"/>
    <w:multiLevelType w:val="singleLevel"/>
    <w:tmpl w:val="97EB91C7"/>
    <w:lvl w:ilvl="0">
      <w:start w:val="3"/>
      <w:numFmt w:val="decimal"/>
      <w:lvlText w:val="%1."/>
      <w:lvlJc w:val="left"/>
      <w:pPr>
        <w:tabs>
          <w:tab w:val="left" w:pos="312"/>
        </w:tabs>
      </w:pPr>
    </w:lvl>
  </w:abstractNum>
  <w:abstractNum w:abstractNumId="1" w15:restartNumberingAfterBreak="0">
    <w:nsid w:val="0E13159F"/>
    <w:multiLevelType w:val="multilevel"/>
    <w:tmpl w:val="0E13159F"/>
    <w:lvl w:ilvl="0">
      <w:start w:val="1"/>
      <w:numFmt w:val="decimal"/>
      <w:lvlText w:val="%1、"/>
      <w:lvlJc w:val="left"/>
      <w:pPr>
        <w:tabs>
          <w:tab w:val="left" w:pos="390"/>
        </w:tabs>
        <w:ind w:left="390" w:hanging="39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68F38A4"/>
    <w:multiLevelType w:val="singleLevel"/>
    <w:tmpl w:val="268F38A4"/>
    <w:lvl w:ilvl="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42B"/>
    <w:rsid w:val="00076EAD"/>
    <w:rsid w:val="00092C74"/>
    <w:rsid w:val="001C4819"/>
    <w:rsid w:val="001F391E"/>
    <w:rsid w:val="002258A8"/>
    <w:rsid w:val="0023021B"/>
    <w:rsid w:val="00371CDE"/>
    <w:rsid w:val="003B6748"/>
    <w:rsid w:val="004D6478"/>
    <w:rsid w:val="005166A1"/>
    <w:rsid w:val="00517AF3"/>
    <w:rsid w:val="00560E32"/>
    <w:rsid w:val="0056714D"/>
    <w:rsid w:val="0061342B"/>
    <w:rsid w:val="006576B8"/>
    <w:rsid w:val="00731095"/>
    <w:rsid w:val="007535C4"/>
    <w:rsid w:val="0076487C"/>
    <w:rsid w:val="00885CA4"/>
    <w:rsid w:val="00966002"/>
    <w:rsid w:val="009962A7"/>
    <w:rsid w:val="009F5AFB"/>
    <w:rsid w:val="00A1015A"/>
    <w:rsid w:val="00AE49CE"/>
    <w:rsid w:val="00B14CD7"/>
    <w:rsid w:val="00B60B5C"/>
    <w:rsid w:val="00B77C54"/>
    <w:rsid w:val="00BF7D38"/>
    <w:rsid w:val="00D32655"/>
    <w:rsid w:val="00DA15AA"/>
    <w:rsid w:val="00DC778D"/>
    <w:rsid w:val="00EE0782"/>
    <w:rsid w:val="00F52FD4"/>
    <w:rsid w:val="04191964"/>
    <w:rsid w:val="066561D7"/>
    <w:rsid w:val="07BE3D4B"/>
    <w:rsid w:val="0A7B5B67"/>
    <w:rsid w:val="13AB3A6A"/>
    <w:rsid w:val="14686B65"/>
    <w:rsid w:val="185525FC"/>
    <w:rsid w:val="1D2C348F"/>
    <w:rsid w:val="1D760BBB"/>
    <w:rsid w:val="2457074C"/>
    <w:rsid w:val="274233F2"/>
    <w:rsid w:val="2EBE3974"/>
    <w:rsid w:val="30EB3991"/>
    <w:rsid w:val="32BD4F8C"/>
    <w:rsid w:val="3A2B7986"/>
    <w:rsid w:val="3CB060A0"/>
    <w:rsid w:val="3D013449"/>
    <w:rsid w:val="3D4516F6"/>
    <w:rsid w:val="3E7D207D"/>
    <w:rsid w:val="40931623"/>
    <w:rsid w:val="43F746D4"/>
    <w:rsid w:val="48073B3F"/>
    <w:rsid w:val="4D2E3E61"/>
    <w:rsid w:val="4F37065E"/>
    <w:rsid w:val="54F06980"/>
    <w:rsid w:val="55746156"/>
    <w:rsid w:val="57D72EF7"/>
    <w:rsid w:val="5B2A6DFC"/>
    <w:rsid w:val="62D7035D"/>
    <w:rsid w:val="62E162D7"/>
    <w:rsid w:val="6E904A44"/>
    <w:rsid w:val="73F03A1D"/>
    <w:rsid w:val="7662215E"/>
    <w:rsid w:val="799636E9"/>
    <w:rsid w:val="7F93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326AA6-CD1D-474F-847E-C7B153B4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qFormat/>
    <w:pPr>
      <w:keepNext/>
      <w:keepLines/>
      <w:spacing w:before="120" w:after="120"/>
      <w:jc w:val="center"/>
      <w:outlineLvl w:val="0"/>
    </w:pPr>
    <w:rPr>
      <w:rFonts w:eastAsia="黑体"/>
      <w:bCs/>
      <w:color w:val="000000"/>
      <w:kern w:val="44"/>
      <w:sz w:val="32"/>
      <w:szCs w:val="32"/>
    </w:rPr>
  </w:style>
  <w:style w:type="paragraph" w:styleId="2">
    <w:name w:val="heading 2"/>
    <w:basedOn w:val="3"/>
    <w:next w:val="4"/>
    <w:unhideWhenUsed/>
    <w:qFormat/>
    <w:pPr>
      <w:snapToGrid w:val="0"/>
      <w:jc w:val="center"/>
      <w:outlineLvl w:val="1"/>
    </w:pPr>
    <w:rPr>
      <w:rFonts w:ascii="Arial" w:hAnsi="Arial"/>
      <w:bCs w:val="0"/>
      <w:sz w:val="30"/>
      <w:szCs w:val="30"/>
    </w:rPr>
  </w:style>
  <w:style w:type="paragraph" w:styleId="3">
    <w:name w:val="heading 3"/>
    <w:basedOn w:val="a"/>
    <w:next w:val="a0"/>
    <w:unhideWhenUsed/>
    <w:qFormat/>
    <w:pPr>
      <w:keepNext/>
      <w:keepLines/>
      <w:adjustRightInd w:val="0"/>
      <w:spacing w:line="360" w:lineRule="auto"/>
      <w:textAlignment w:val="baseline"/>
      <w:outlineLvl w:val="2"/>
    </w:pPr>
    <w:rPr>
      <w:rFonts w:ascii="黑体" w:eastAsia="黑体" w:hAnsi="宋体"/>
      <w:bCs/>
      <w:color w:val="000000"/>
      <w:sz w:val="32"/>
      <w:szCs w:val="32"/>
    </w:rPr>
  </w:style>
  <w:style w:type="paragraph" w:styleId="4">
    <w:name w:val="heading 4"/>
    <w:basedOn w:val="a"/>
    <w:next w:val="a"/>
    <w:unhideWhenUsed/>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标书正文1"/>
    <w:basedOn w:val="a"/>
    <w:qFormat/>
    <w:pPr>
      <w:spacing w:line="520" w:lineRule="exact"/>
      <w:ind w:firstLineChars="200" w:firstLine="640"/>
    </w:pPr>
    <w:rPr>
      <w:rFonts w:ascii="Times New Roman" w:eastAsia="宋体" w:hAnsi="Times New Roman"/>
    </w:rPr>
  </w:style>
  <w:style w:type="paragraph" w:styleId="a0">
    <w:name w:val="Normal Indent"/>
    <w:basedOn w:val="a"/>
    <w:qFormat/>
    <w:pPr>
      <w:ind w:firstLine="420"/>
    </w:pPr>
    <w:rPr>
      <w:sz w:val="24"/>
      <w:szCs w:val="20"/>
    </w:rPr>
  </w:style>
  <w:style w:type="paragraph" w:styleId="a4">
    <w:name w:val="footer"/>
    <w:basedOn w:val="a"/>
    <w:link w:val="a5"/>
    <w:unhideWhenUsed/>
    <w:qFormat/>
    <w:pPr>
      <w:tabs>
        <w:tab w:val="center" w:pos="4153"/>
        <w:tab w:val="right" w:pos="8306"/>
      </w:tabs>
      <w:snapToGrid w:val="0"/>
      <w:jc w:val="left"/>
    </w:pPr>
    <w:rPr>
      <w:sz w:val="18"/>
      <w:szCs w:val="18"/>
    </w:rPr>
  </w:style>
  <w:style w:type="paragraph" w:styleId="a6">
    <w:name w:val="header"/>
    <w:basedOn w:val="a"/>
    <w:link w:val="a7"/>
    <w:unhideWhenUsed/>
    <w:qFormat/>
    <w:pPr>
      <w:pBdr>
        <w:bottom w:val="single" w:sz="6" w:space="1" w:color="auto"/>
      </w:pBdr>
      <w:tabs>
        <w:tab w:val="center" w:pos="4153"/>
        <w:tab w:val="right" w:pos="8306"/>
      </w:tabs>
      <w:snapToGrid w:val="0"/>
      <w:jc w:val="center"/>
    </w:pPr>
    <w:rPr>
      <w:sz w:val="18"/>
      <w:szCs w:val="18"/>
    </w:rPr>
  </w:style>
  <w:style w:type="paragraph" w:customStyle="1" w:styleId="New">
    <w:name w:val="正文 New"/>
    <w:qFormat/>
    <w:pPr>
      <w:widowControl w:val="0"/>
      <w:spacing w:after="200" w:line="276" w:lineRule="auto"/>
      <w:ind w:left="839" w:hanging="357"/>
      <w:jc w:val="both"/>
    </w:pPr>
    <w:rPr>
      <w:rFonts w:asciiTheme="minorHAnsi" w:eastAsiaTheme="minorEastAsia" w:hAnsiTheme="minorHAnsi" w:cstheme="minorBidi"/>
      <w:sz w:val="22"/>
      <w:szCs w:val="22"/>
      <w:lang w:eastAsia="en-US"/>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0">
    <w:name w:val="正文缩进2格"/>
    <w:basedOn w:val="a"/>
    <w:qFormat/>
    <w:pPr>
      <w:spacing w:line="600" w:lineRule="exact"/>
      <w:ind w:firstLineChars="206" w:firstLine="639"/>
    </w:pPr>
    <w:rPr>
      <w:rFonts w:ascii="仿宋_GB2312" w:eastAsia="仿宋_GB2312" w:hAnsi="宋体"/>
      <w:kern w:val="0"/>
      <w:sz w:val="31"/>
      <w:szCs w:val="28"/>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xcb</cp:lastModifiedBy>
  <cp:revision>13</cp:revision>
  <dcterms:created xsi:type="dcterms:W3CDTF">2018-03-22T03:08:00Z</dcterms:created>
  <dcterms:modified xsi:type="dcterms:W3CDTF">2019-01-16T06:33:00Z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